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AB570" w14:textId="45BB83DB" w:rsidR="00C91647" w:rsidRDefault="0053079C" w:rsidP="001837AF">
      <w:pPr>
        <w:pStyle w:val="Header"/>
        <w:jc w:val="center"/>
      </w:pPr>
      <w:bookmarkStart w:id="0" w:name="_GoBack"/>
      <w:bookmarkEnd w:id="0"/>
      <w:r>
        <w:rPr>
          <w:noProof/>
        </w:rPr>
        <w:drawing>
          <wp:inline distT="0" distB="0" distL="0" distR="0" wp14:anchorId="7956DCF2" wp14:editId="67D3DC69">
            <wp:extent cx="4620768" cy="1475232"/>
            <wp:effectExtent l="0" t="0" r="8890" b="0"/>
            <wp:docPr id="10" name="Picture 10" descr="Vision Australia logo. Blindness. Low Vision. Opportunity." title="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Australia logo_blue.jpg"/>
                    <pic:cNvPicPr/>
                  </pic:nvPicPr>
                  <pic:blipFill>
                    <a:blip r:embed="rId12">
                      <a:extLst>
                        <a:ext uri="{28A0092B-C50C-407E-A947-70E740481C1C}">
                          <a14:useLocalDpi xmlns:a14="http://schemas.microsoft.com/office/drawing/2010/main" val="0"/>
                        </a:ext>
                      </a:extLst>
                    </a:blip>
                    <a:stretch>
                      <a:fillRect/>
                    </a:stretch>
                  </pic:blipFill>
                  <pic:spPr>
                    <a:xfrm>
                      <a:off x="0" y="0"/>
                      <a:ext cx="4620768" cy="1475232"/>
                    </a:xfrm>
                    <a:prstGeom prst="rect">
                      <a:avLst/>
                    </a:prstGeom>
                  </pic:spPr>
                </pic:pic>
              </a:graphicData>
            </a:graphic>
          </wp:inline>
        </w:drawing>
      </w:r>
      <w:r w:rsidR="008B1985">
        <w:rPr>
          <w:noProof/>
        </w:rPr>
        <mc:AlternateContent>
          <mc:Choice Requires="wps">
            <w:drawing>
              <wp:anchor distT="0" distB="0" distL="114300" distR="114300" simplePos="0" relativeHeight="251658752" behindDoc="1" locked="0" layoutInCell="1" allowOverlap="1" wp14:anchorId="34AAB6C8" wp14:editId="34D10ADD">
                <wp:simplePos x="0" y="0"/>
                <wp:positionH relativeFrom="page">
                  <wp:posOffset>-635</wp:posOffset>
                </wp:positionH>
                <wp:positionV relativeFrom="page">
                  <wp:posOffset>-3175</wp:posOffset>
                </wp:positionV>
                <wp:extent cx="7560310" cy="288290"/>
                <wp:effectExtent l="0" t="0" r="3175" b="6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6031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5pt;margin-top:-.25pt;width:595.3pt;height:22.7pt;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" stroked="f">
                <w10:wrap anchorx="page" anchory="page"/>
              </v:rect>
            </w:pict>
          </mc:Fallback>
        </mc:AlternateContent>
      </w:r>
    </w:p>
    <w:p w14:paraId="34AAB571" w14:textId="77777777" w:rsidR="00C91647" w:rsidRDefault="00C91647" w:rsidP="001837AF">
      <w:pPr>
        <w:pStyle w:val="Title"/>
        <w:rPr>
          <w:color w:val="55009D"/>
        </w:rPr>
      </w:pPr>
    </w:p>
    <w:p w14:paraId="34AAB573" w14:textId="77777777" w:rsidR="00C91647" w:rsidRPr="0053079C" w:rsidRDefault="00C91647" w:rsidP="001837AF">
      <w:pPr>
        <w:pStyle w:val="Title"/>
        <w:rPr>
          <w:rFonts w:ascii="Arial" w:hAnsi="Arial" w:cs="Arial"/>
          <w:b/>
          <w:bCs/>
          <w:color w:val="auto"/>
          <w:sz w:val="60"/>
          <w:szCs w:val="60"/>
        </w:rPr>
      </w:pPr>
      <w:r w:rsidRPr="0053079C">
        <w:rPr>
          <w:rFonts w:ascii="Arial" w:hAnsi="Arial" w:cs="Arial"/>
          <w:b/>
          <w:bCs/>
          <w:color w:val="auto"/>
          <w:sz w:val="60"/>
          <w:szCs w:val="60"/>
        </w:rPr>
        <w:t>Course Handbook</w:t>
      </w:r>
    </w:p>
    <w:p w14:paraId="34AAB574" w14:textId="77777777" w:rsidR="00C91647" w:rsidRPr="0053079C" w:rsidRDefault="00C91647" w:rsidP="001837AF">
      <w:pPr>
        <w:pStyle w:val="Title"/>
        <w:rPr>
          <w:rFonts w:ascii="Arial" w:hAnsi="Arial" w:cs="Arial"/>
          <w:b/>
          <w:bCs/>
          <w:color w:val="auto"/>
          <w:sz w:val="60"/>
          <w:szCs w:val="60"/>
        </w:rPr>
      </w:pPr>
      <w:r w:rsidRPr="0053079C">
        <w:rPr>
          <w:rFonts w:ascii="Arial" w:hAnsi="Arial" w:cs="Arial"/>
          <w:b/>
          <w:bCs/>
          <w:color w:val="auto"/>
          <w:sz w:val="60"/>
          <w:szCs w:val="60"/>
        </w:rPr>
        <w:t>(Pre-enrolment Information)</w:t>
      </w:r>
    </w:p>
    <w:p w14:paraId="34AAB575" w14:textId="77777777" w:rsidR="00C91647" w:rsidRPr="0053079C" w:rsidRDefault="00C91647" w:rsidP="001837AF">
      <w:pPr>
        <w:pStyle w:val="Title"/>
        <w:rPr>
          <w:rFonts w:ascii="Arial" w:hAnsi="Arial" w:cs="Arial"/>
          <w:b/>
          <w:bCs/>
          <w:color w:val="auto"/>
          <w:sz w:val="60"/>
          <w:szCs w:val="60"/>
        </w:rPr>
      </w:pPr>
    </w:p>
    <w:p w14:paraId="34AAB576" w14:textId="77777777" w:rsidR="00C91647" w:rsidRPr="0053079C" w:rsidRDefault="00C91647" w:rsidP="001837AF">
      <w:pPr>
        <w:pStyle w:val="Title"/>
        <w:rPr>
          <w:rFonts w:ascii="Arial" w:hAnsi="Arial" w:cs="Arial"/>
          <w:b/>
          <w:bCs/>
          <w:color w:val="auto"/>
          <w:sz w:val="54"/>
          <w:szCs w:val="54"/>
        </w:rPr>
      </w:pPr>
      <w:r w:rsidRPr="0053079C">
        <w:rPr>
          <w:rFonts w:ascii="Arial" w:hAnsi="Arial" w:cs="Arial"/>
          <w:b/>
          <w:bCs/>
          <w:color w:val="auto"/>
          <w:sz w:val="54"/>
          <w:szCs w:val="54"/>
        </w:rPr>
        <w:t>10311</w:t>
      </w:r>
      <w:smartTag w:uri="urn:schemas-microsoft-com:office:smarttags" w:element="stockticker">
        <w:r w:rsidRPr="0053079C">
          <w:rPr>
            <w:rFonts w:ascii="Arial" w:hAnsi="Arial" w:cs="Arial"/>
            <w:b/>
            <w:bCs/>
            <w:color w:val="auto"/>
            <w:sz w:val="54"/>
            <w:szCs w:val="54"/>
          </w:rPr>
          <w:t>NAT</w:t>
        </w:r>
      </w:smartTag>
      <w:r w:rsidRPr="0053079C">
        <w:rPr>
          <w:rFonts w:ascii="Arial" w:hAnsi="Arial" w:cs="Arial"/>
          <w:b/>
          <w:bCs/>
          <w:color w:val="auto"/>
          <w:sz w:val="54"/>
          <w:szCs w:val="54"/>
        </w:rPr>
        <w:t xml:space="preserve"> Graduate Diploma of Orientation and Mobility</w:t>
      </w:r>
    </w:p>
    <w:p w14:paraId="34AAB577" w14:textId="77777777" w:rsidR="00C91647" w:rsidRPr="00DE4347" w:rsidRDefault="00C91647" w:rsidP="001837AF">
      <w:pPr>
        <w:pStyle w:val="Subtitle"/>
        <w:rPr>
          <w:color w:val="55009D"/>
        </w:rPr>
      </w:pPr>
    </w:p>
    <w:p w14:paraId="34AAB578" w14:textId="77777777" w:rsidR="00C91647" w:rsidRPr="00E322B5" w:rsidRDefault="00C91647" w:rsidP="00E73CF3">
      <w:pPr>
        <w:rPr>
          <w:b/>
          <w:bCs/>
        </w:rPr>
      </w:pPr>
      <w:r w:rsidRPr="00E322B5">
        <w:br w:type="page"/>
      </w:r>
      <w:r w:rsidRPr="00E322B5">
        <w:rPr>
          <w:b/>
          <w:bCs/>
        </w:rPr>
        <w:lastRenderedPageBreak/>
        <w:t xml:space="preserve">Vision </w:t>
      </w:r>
      <w:smartTag w:uri="urn:schemas-microsoft-com:office:smarttags" w:element="place">
        <w:smartTag w:uri="urn:schemas-microsoft-com:office:smarttags" w:element="country-region">
          <w:r w:rsidRPr="00E322B5">
            <w:rPr>
              <w:b/>
              <w:bCs/>
            </w:rPr>
            <w:t>Australia</w:t>
          </w:r>
        </w:smartTag>
      </w:smartTag>
    </w:p>
    <w:p w14:paraId="34AAB579" w14:textId="77777777" w:rsidR="00C91647" w:rsidRPr="00E322B5" w:rsidRDefault="00C91647" w:rsidP="00E73CF3">
      <w:smartTag w:uri="urn:schemas-microsoft-com:office:smarttags" w:element="stockticker">
        <w:r w:rsidRPr="00E322B5">
          <w:t>ABN</w:t>
        </w:r>
      </w:smartTag>
      <w:r w:rsidRPr="00E322B5">
        <w:t xml:space="preserve"> 67 108 391 831</w:t>
      </w:r>
    </w:p>
    <w:p w14:paraId="34AAB57A" w14:textId="77777777" w:rsidR="00C91647" w:rsidRPr="00E322B5" w:rsidRDefault="00C91647" w:rsidP="00E73CF3">
      <w:smartTag w:uri="urn:schemas-microsoft-com:office:smarttags" w:element="stockticker">
        <w:r w:rsidRPr="00E322B5">
          <w:t>ACN</w:t>
        </w:r>
      </w:smartTag>
      <w:r w:rsidRPr="00E322B5">
        <w:t xml:space="preserve"> 108 391 831</w:t>
      </w:r>
    </w:p>
    <w:p w14:paraId="34AAB57B" w14:textId="77777777" w:rsidR="00C91647" w:rsidRPr="00E322B5" w:rsidRDefault="00C91647" w:rsidP="00E73CF3"/>
    <w:p w14:paraId="34AAB57C" w14:textId="77777777" w:rsidR="00C91647" w:rsidRPr="00E322B5" w:rsidRDefault="00C91647" w:rsidP="00E73CF3">
      <w:pPr>
        <w:rPr>
          <w:b/>
          <w:bCs/>
        </w:rPr>
      </w:pPr>
      <w:r w:rsidRPr="00E322B5">
        <w:rPr>
          <w:b/>
          <w:bCs/>
        </w:rPr>
        <w:t xml:space="preserve">Vision </w:t>
      </w:r>
      <w:smartTag w:uri="urn:schemas-microsoft-com:office:smarttags" w:element="place">
        <w:smartTag w:uri="urn:schemas-microsoft-com:office:smarttags" w:element="country-region">
          <w:r w:rsidRPr="00E322B5">
            <w:rPr>
              <w:b/>
              <w:bCs/>
            </w:rPr>
            <w:t>Australia</w:t>
          </w:r>
        </w:smartTag>
      </w:smartTag>
      <w:r w:rsidRPr="00E322B5">
        <w:rPr>
          <w:b/>
          <w:bCs/>
        </w:rPr>
        <w:t xml:space="preserve"> R</w:t>
      </w:r>
      <w:r>
        <w:rPr>
          <w:b/>
          <w:bCs/>
        </w:rPr>
        <w:t>egistered Training Organisation (R</w:t>
      </w:r>
      <w:r w:rsidRPr="00E322B5">
        <w:rPr>
          <w:b/>
          <w:bCs/>
        </w:rPr>
        <w:t>TO</w:t>
      </w:r>
      <w:r>
        <w:rPr>
          <w:b/>
          <w:bCs/>
        </w:rPr>
        <w:t>)</w:t>
      </w:r>
    </w:p>
    <w:p w14:paraId="34AAB57D" w14:textId="77777777" w:rsidR="00C91647" w:rsidRDefault="00C91647" w:rsidP="00E73CF3">
      <w:smartTag w:uri="urn:schemas-microsoft-com:office:smarttags" w:element="PersonName">
        <w:r w:rsidRPr="00E322B5">
          <w:t>RTO</w:t>
        </w:r>
      </w:smartTag>
      <w:r w:rsidRPr="00E322B5">
        <w:t xml:space="preserve"> Number 21853</w:t>
      </w:r>
    </w:p>
    <w:p w14:paraId="34AAB57E" w14:textId="77777777" w:rsidR="00C91647" w:rsidRDefault="00925AD0" w:rsidP="00E73CF3">
      <w:hyperlink r:id="rId13" w:history="1">
        <w:r w:rsidR="00C91647" w:rsidRPr="00FA144E">
          <w:rPr>
            <w:rStyle w:val="Hyperlink"/>
          </w:rPr>
          <w:t>rto@visionaustralia.org</w:t>
        </w:r>
      </w:hyperlink>
    </w:p>
    <w:p w14:paraId="34AAB57F" w14:textId="77777777" w:rsidR="00C91647" w:rsidRDefault="00925AD0" w:rsidP="00E73CF3">
      <w:hyperlink r:id="rId14" w:history="1">
        <w:r w:rsidR="00C91647" w:rsidRPr="00787052">
          <w:rPr>
            <w:rStyle w:val="Hyperlink"/>
          </w:rPr>
          <w:t>http://www.visionaustralia.org/rto</w:t>
        </w:r>
      </w:hyperlink>
    </w:p>
    <w:p w14:paraId="34AAB580" w14:textId="77777777" w:rsidR="00C91647" w:rsidRPr="00E322B5" w:rsidRDefault="00C91647" w:rsidP="00E73CF3"/>
    <w:p w14:paraId="34AAB581" w14:textId="77777777" w:rsidR="00C91647" w:rsidRPr="00E322B5" w:rsidRDefault="00C91647" w:rsidP="00E73CF3">
      <w:pPr>
        <w:rPr>
          <w:b/>
          <w:bCs/>
        </w:rPr>
      </w:pPr>
      <w:smartTag w:uri="urn:schemas-microsoft-com:office:smarttags" w:element="place">
        <w:smartTag w:uri="urn:schemas-microsoft-com:office:smarttags" w:element="State">
          <w:r w:rsidRPr="00E322B5">
            <w:rPr>
              <w:b/>
              <w:bCs/>
            </w:rPr>
            <w:t>Victoria</w:t>
          </w:r>
        </w:smartTag>
      </w:smartTag>
    </w:p>
    <w:p w14:paraId="34AAB582" w14:textId="77777777" w:rsidR="00C91647" w:rsidRDefault="00C91647" w:rsidP="00E73CF3">
      <w:smartTag w:uri="urn:schemas-microsoft-com:office:smarttags" w:element="address">
        <w:smartTag w:uri="urn:schemas-microsoft-com:office:smarttags" w:element="Street">
          <w:r>
            <w:t>17 Barrett Street</w:t>
          </w:r>
        </w:smartTag>
      </w:smartTag>
    </w:p>
    <w:p w14:paraId="34AAB583" w14:textId="77777777" w:rsidR="00C91647" w:rsidRPr="00E322B5" w:rsidRDefault="00C91647" w:rsidP="00E73CF3">
      <w:r>
        <w:t>Kensington VIC 3031</w:t>
      </w:r>
    </w:p>
    <w:p w14:paraId="34AAB584" w14:textId="77777777" w:rsidR="00C91647" w:rsidRDefault="00C91647" w:rsidP="00E73CF3"/>
    <w:p w14:paraId="34AAB585" w14:textId="77777777" w:rsidR="00C91647" w:rsidRPr="00F11804" w:rsidRDefault="006550DC" w:rsidP="00E73CF3">
      <w:pPr>
        <w:rPr>
          <w:b/>
          <w:bCs/>
        </w:rPr>
      </w:pPr>
      <w:r>
        <w:rPr>
          <w:b/>
          <w:bCs/>
        </w:rPr>
        <w:t>Course</w:t>
      </w:r>
      <w:r w:rsidR="00C91647" w:rsidRPr="00F11804">
        <w:rPr>
          <w:b/>
          <w:bCs/>
        </w:rPr>
        <w:t xml:space="preserve"> Information</w:t>
      </w:r>
    </w:p>
    <w:p w14:paraId="34AAB586" w14:textId="77777777" w:rsidR="00C91647" w:rsidRDefault="00C91647" w:rsidP="00E73CF3">
      <w:r>
        <w:t>Michelle Sharples</w:t>
      </w:r>
    </w:p>
    <w:p w14:paraId="34AAB587" w14:textId="77777777" w:rsidR="00C91647" w:rsidRDefault="00C91647" w:rsidP="00E73CF3">
      <w:r>
        <w:t>Course Coordinator</w:t>
      </w:r>
    </w:p>
    <w:p w14:paraId="34AAB588" w14:textId="77777777" w:rsidR="00C91647" w:rsidRDefault="00C91647" w:rsidP="00E73CF3">
      <w:r>
        <w:t>T 03 9381 6425</w:t>
      </w:r>
    </w:p>
    <w:p w14:paraId="34AAB589" w14:textId="77777777" w:rsidR="00C91647" w:rsidRDefault="00C91647" w:rsidP="00E73CF3">
      <w:r>
        <w:t xml:space="preserve">E </w:t>
      </w:r>
      <w:hyperlink r:id="rId15" w:history="1">
        <w:r w:rsidR="00C81573" w:rsidRPr="00644D58">
          <w:rPr>
            <w:rStyle w:val="Hyperlink"/>
          </w:rPr>
          <w:t>O&amp;Mcourse@visionaustralia.org</w:t>
        </w:r>
      </w:hyperlink>
    </w:p>
    <w:p w14:paraId="34AAB58A" w14:textId="77777777" w:rsidR="00C91647" w:rsidRDefault="00C91647" w:rsidP="003500CA">
      <w:pPr>
        <w:pStyle w:val="Heading1"/>
      </w:pPr>
      <w:r w:rsidRPr="00E322B5">
        <w:br w:type="page"/>
      </w:r>
    </w:p>
    <w:p w14:paraId="34AAB58B" w14:textId="77777777" w:rsidR="00783873" w:rsidRDefault="00C91647">
      <w:pPr>
        <w:pStyle w:val="TOCHeading"/>
      </w:pPr>
      <w:r w:rsidRPr="003500CA">
        <w:rPr>
          <w:rFonts w:ascii="Arial" w:hAnsi="Arial" w:cs="Arial"/>
          <w:color w:val="auto"/>
        </w:rPr>
        <w:lastRenderedPageBreak/>
        <w:t>TABLE OF CONTENTS</w:t>
      </w:r>
    </w:p>
    <w:p w14:paraId="34AAB58C" w14:textId="77777777" w:rsidR="00DD7BFB" w:rsidRDefault="0078387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0412736" w:history="1">
        <w:r w:rsidR="00DD7BFB" w:rsidRPr="0008182A">
          <w:rPr>
            <w:rStyle w:val="Hyperlink"/>
            <w:noProof/>
          </w:rPr>
          <w:t>INTRODUCTION</w:t>
        </w:r>
        <w:r w:rsidR="00DD7BFB">
          <w:rPr>
            <w:noProof/>
            <w:webHidden/>
          </w:rPr>
          <w:tab/>
        </w:r>
        <w:r w:rsidR="00DD7BFB">
          <w:rPr>
            <w:noProof/>
            <w:webHidden/>
          </w:rPr>
          <w:fldChar w:fldCharType="begin"/>
        </w:r>
        <w:r w:rsidR="00DD7BFB">
          <w:rPr>
            <w:noProof/>
            <w:webHidden/>
          </w:rPr>
          <w:instrText xml:space="preserve"> PAGEREF _Toc380412736 \h </w:instrText>
        </w:r>
        <w:r w:rsidR="00DD7BFB">
          <w:rPr>
            <w:noProof/>
            <w:webHidden/>
          </w:rPr>
        </w:r>
        <w:r w:rsidR="00DD7BFB">
          <w:rPr>
            <w:noProof/>
            <w:webHidden/>
          </w:rPr>
          <w:fldChar w:fldCharType="separate"/>
        </w:r>
        <w:r w:rsidR="00F564FB">
          <w:rPr>
            <w:noProof/>
            <w:webHidden/>
          </w:rPr>
          <w:t>4</w:t>
        </w:r>
        <w:r w:rsidR="00DD7BFB">
          <w:rPr>
            <w:noProof/>
            <w:webHidden/>
          </w:rPr>
          <w:fldChar w:fldCharType="end"/>
        </w:r>
      </w:hyperlink>
    </w:p>
    <w:p w14:paraId="34AAB58D" w14:textId="77777777" w:rsidR="00DD7BFB" w:rsidRDefault="00925AD0">
      <w:pPr>
        <w:pStyle w:val="TOC1"/>
        <w:rPr>
          <w:rFonts w:asciiTheme="minorHAnsi" w:eastAsiaTheme="minorEastAsia" w:hAnsiTheme="minorHAnsi" w:cstheme="minorBidi"/>
          <w:noProof/>
          <w:sz w:val="22"/>
          <w:szCs w:val="22"/>
        </w:rPr>
      </w:pPr>
      <w:hyperlink w:anchor="_Toc380412737" w:history="1">
        <w:r w:rsidR="00DD7BFB" w:rsidRPr="0008182A">
          <w:rPr>
            <w:rStyle w:val="Hyperlink"/>
            <w:noProof/>
          </w:rPr>
          <w:t>DELIVERY AND ASSESSMENT</w:t>
        </w:r>
        <w:r w:rsidR="00DD7BFB">
          <w:rPr>
            <w:noProof/>
            <w:webHidden/>
          </w:rPr>
          <w:tab/>
        </w:r>
        <w:r w:rsidR="00DD7BFB">
          <w:rPr>
            <w:noProof/>
            <w:webHidden/>
          </w:rPr>
          <w:fldChar w:fldCharType="begin"/>
        </w:r>
        <w:r w:rsidR="00DD7BFB">
          <w:rPr>
            <w:noProof/>
            <w:webHidden/>
          </w:rPr>
          <w:instrText xml:space="preserve"> PAGEREF _Toc380412737 \h </w:instrText>
        </w:r>
        <w:r w:rsidR="00DD7BFB">
          <w:rPr>
            <w:noProof/>
            <w:webHidden/>
          </w:rPr>
        </w:r>
        <w:r w:rsidR="00DD7BFB">
          <w:rPr>
            <w:noProof/>
            <w:webHidden/>
          </w:rPr>
          <w:fldChar w:fldCharType="separate"/>
        </w:r>
        <w:r w:rsidR="00F564FB">
          <w:rPr>
            <w:noProof/>
            <w:webHidden/>
          </w:rPr>
          <w:t>4</w:t>
        </w:r>
        <w:r w:rsidR="00DD7BFB">
          <w:rPr>
            <w:noProof/>
            <w:webHidden/>
          </w:rPr>
          <w:fldChar w:fldCharType="end"/>
        </w:r>
      </w:hyperlink>
    </w:p>
    <w:p w14:paraId="34AAB58E"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38" w:history="1">
        <w:r w:rsidR="00DD7BFB" w:rsidRPr="0008182A">
          <w:rPr>
            <w:rStyle w:val="Hyperlink"/>
            <w:noProof/>
          </w:rPr>
          <w:t>Course Structure</w:t>
        </w:r>
        <w:r w:rsidR="00DD7BFB">
          <w:rPr>
            <w:noProof/>
            <w:webHidden/>
          </w:rPr>
          <w:tab/>
        </w:r>
        <w:r w:rsidR="00DD7BFB">
          <w:rPr>
            <w:noProof/>
            <w:webHidden/>
          </w:rPr>
          <w:fldChar w:fldCharType="begin"/>
        </w:r>
        <w:r w:rsidR="00DD7BFB">
          <w:rPr>
            <w:noProof/>
            <w:webHidden/>
          </w:rPr>
          <w:instrText xml:space="preserve"> PAGEREF _Toc380412738 \h </w:instrText>
        </w:r>
        <w:r w:rsidR="00DD7BFB">
          <w:rPr>
            <w:noProof/>
            <w:webHidden/>
          </w:rPr>
        </w:r>
        <w:r w:rsidR="00DD7BFB">
          <w:rPr>
            <w:noProof/>
            <w:webHidden/>
          </w:rPr>
          <w:fldChar w:fldCharType="separate"/>
        </w:r>
        <w:r w:rsidR="00F564FB">
          <w:rPr>
            <w:noProof/>
            <w:webHidden/>
          </w:rPr>
          <w:t>4</w:t>
        </w:r>
        <w:r w:rsidR="00DD7BFB">
          <w:rPr>
            <w:noProof/>
            <w:webHidden/>
          </w:rPr>
          <w:fldChar w:fldCharType="end"/>
        </w:r>
      </w:hyperlink>
    </w:p>
    <w:p w14:paraId="34AAB58F"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39" w:history="1">
        <w:r w:rsidR="00DD7BFB" w:rsidRPr="0008182A">
          <w:rPr>
            <w:rStyle w:val="Hyperlink"/>
            <w:noProof/>
          </w:rPr>
          <w:t>Units of Competency</w:t>
        </w:r>
        <w:r w:rsidR="00DD7BFB">
          <w:rPr>
            <w:noProof/>
            <w:webHidden/>
          </w:rPr>
          <w:tab/>
        </w:r>
        <w:r w:rsidR="00DD7BFB">
          <w:rPr>
            <w:noProof/>
            <w:webHidden/>
          </w:rPr>
          <w:fldChar w:fldCharType="begin"/>
        </w:r>
        <w:r w:rsidR="00DD7BFB">
          <w:rPr>
            <w:noProof/>
            <w:webHidden/>
          </w:rPr>
          <w:instrText xml:space="preserve"> PAGEREF _Toc380412739 \h </w:instrText>
        </w:r>
        <w:r w:rsidR="00DD7BFB">
          <w:rPr>
            <w:noProof/>
            <w:webHidden/>
          </w:rPr>
        </w:r>
        <w:r w:rsidR="00DD7BFB">
          <w:rPr>
            <w:noProof/>
            <w:webHidden/>
          </w:rPr>
          <w:fldChar w:fldCharType="separate"/>
        </w:r>
        <w:r w:rsidR="00F564FB">
          <w:rPr>
            <w:noProof/>
            <w:webHidden/>
          </w:rPr>
          <w:t>5</w:t>
        </w:r>
        <w:r w:rsidR="00DD7BFB">
          <w:rPr>
            <w:noProof/>
            <w:webHidden/>
          </w:rPr>
          <w:fldChar w:fldCharType="end"/>
        </w:r>
      </w:hyperlink>
    </w:p>
    <w:p w14:paraId="34AAB590"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40" w:history="1">
        <w:r w:rsidR="00DD7BFB" w:rsidRPr="0008182A">
          <w:rPr>
            <w:rStyle w:val="Hyperlink"/>
            <w:noProof/>
          </w:rPr>
          <w:t>Unit Descriptors and Elements</w:t>
        </w:r>
        <w:r w:rsidR="00DD7BFB">
          <w:rPr>
            <w:noProof/>
            <w:webHidden/>
          </w:rPr>
          <w:tab/>
        </w:r>
        <w:r w:rsidR="00DD7BFB">
          <w:rPr>
            <w:noProof/>
            <w:webHidden/>
          </w:rPr>
          <w:fldChar w:fldCharType="begin"/>
        </w:r>
        <w:r w:rsidR="00DD7BFB">
          <w:rPr>
            <w:noProof/>
            <w:webHidden/>
          </w:rPr>
          <w:instrText xml:space="preserve"> PAGEREF _Toc380412740 \h </w:instrText>
        </w:r>
        <w:r w:rsidR="00DD7BFB">
          <w:rPr>
            <w:noProof/>
            <w:webHidden/>
          </w:rPr>
        </w:r>
        <w:r w:rsidR="00DD7BFB">
          <w:rPr>
            <w:noProof/>
            <w:webHidden/>
          </w:rPr>
          <w:fldChar w:fldCharType="separate"/>
        </w:r>
        <w:r w:rsidR="00F564FB">
          <w:rPr>
            <w:noProof/>
            <w:webHidden/>
          </w:rPr>
          <w:t>9</w:t>
        </w:r>
        <w:r w:rsidR="00DD7BFB">
          <w:rPr>
            <w:noProof/>
            <w:webHidden/>
          </w:rPr>
          <w:fldChar w:fldCharType="end"/>
        </w:r>
      </w:hyperlink>
    </w:p>
    <w:p w14:paraId="34AAB591"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41" w:history="1">
        <w:r w:rsidR="00DD7BFB" w:rsidRPr="0008182A">
          <w:rPr>
            <w:rStyle w:val="Hyperlink"/>
            <w:noProof/>
          </w:rPr>
          <w:t>Assessment</w:t>
        </w:r>
        <w:r w:rsidR="00DD7BFB">
          <w:rPr>
            <w:noProof/>
            <w:webHidden/>
          </w:rPr>
          <w:tab/>
        </w:r>
        <w:r w:rsidR="00DD7BFB">
          <w:rPr>
            <w:noProof/>
            <w:webHidden/>
          </w:rPr>
          <w:fldChar w:fldCharType="begin"/>
        </w:r>
        <w:r w:rsidR="00DD7BFB">
          <w:rPr>
            <w:noProof/>
            <w:webHidden/>
          </w:rPr>
          <w:instrText xml:space="preserve"> PAGEREF _Toc380412741 \h </w:instrText>
        </w:r>
        <w:r w:rsidR="00DD7BFB">
          <w:rPr>
            <w:noProof/>
            <w:webHidden/>
          </w:rPr>
        </w:r>
        <w:r w:rsidR="00DD7BFB">
          <w:rPr>
            <w:noProof/>
            <w:webHidden/>
          </w:rPr>
          <w:fldChar w:fldCharType="separate"/>
        </w:r>
        <w:r w:rsidR="00F564FB">
          <w:rPr>
            <w:noProof/>
            <w:webHidden/>
          </w:rPr>
          <w:t>11</w:t>
        </w:r>
        <w:r w:rsidR="00DD7BFB">
          <w:rPr>
            <w:noProof/>
            <w:webHidden/>
          </w:rPr>
          <w:fldChar w:fldCharType="end"/>
        </w:r>
      </w:hyperlink>
    </w:p>
    <w:p w14:paraId="34AAB592" w14:textId="77777777" w:rsidR="00DD7BFB" w:rsidRDefault="00925AD0">
      <w:pPr>
        <w:pStyle w:val="TOC1"/>
        <w:rPr>
          <w:rFonts w:asciiTheme="minorHAnsi" w:eastAsiaTheme="minorEastAsia" w:hAnsiTheme="minorHAnsi" w:cstheme="minorBidi"/>
          <w:noProof/>
          <w:sz w:val="22"/>
          <w:szCs w:val="22"/>
        </w:rPr>
      </w:pPr>
      <w:hyperlink w:anchor="_Toc380412742" w:history="1">
        <w:r w:rsidR="00DD7BFB" w:rsidRPr="0008182A">
          <w:rPr>
            <w:rStyle w:val="Hyperlink"/>
            <w:noProof/>
          </w:rPr>
          <w:t>STUDENT REQUIREMENTS</w:t>
        </w:r>
        <w:r w:rsidR="00DD7BFB">
          <w:rPr>
            <w:noProof/>
            <w:webHidden/>
          </w:rPr>
          <w:tab/>
        </w:r>
        <w:r w:rsidR="00DD7BFB">
          <w:rPr>
            <w:noProof/>
            <w:webHidden/>
          </w:rPr>
          <w:fldChar w:fldCharType="begin"/>
        </w:r>
        <w:r w:rsidR="00DD7BFB">
          <w:rPr>
            <w:noProof/>
            <w:webHidden/>
          </w:rPr>
          <w:instrText xml:space="preserve"> PAGEREF _Toc380412742 \h </w:instrText>
        </w:r>
        <w:r w:rsidR="00DD7BFB">
          <w:rPr>
            <w:noProof/>
            <w:webHidden/>
          </w:rPr>
        </w:r>
        <w:r w:rsidR="00DD7BFB">
          <w:rPr>
            <w:noProof/>
            <w:webHidden/>
          </w:rPr>
          <w:fldChar w:fldCharType="separate"/>
        </w:r>
        <w:r w:rsidR="00F564FB">
          <w:rPr>
            <w:noProof/>
            <w:webHidden/>
          </w:rPr>
          <w:t>11</w:t>
        </w:r>
        <w:r w:rsidR="00DD7BFB">
          <w:rPr>
            <w:noProof/>
            <w:webHidden/>
          </w:rPr>
          <w:fldChar w:fldCharType="end"/>
        </w:r>
      </w:hyperlink>
    </w:p>
    <w:p w14:paraId="34AAB593"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43" w:history="1">
        <w:r w:rsidR="00DD7BFB" w:rsidRPr="0008182A">
          <w:rPr>
            <w:rStyle w:val="Hyperlink"/>
            <w:noProof/>
          </w:rPr>
          <w:t>Blindfolds and Low Vision Simulators</w:t>
        </w:r>
        <w:r w:rsidR="00DD7BFB">
          <w:rPr>
            <w:noProof/>
            <w:webHidden/>
          </w:rPr>
          <w:tab/>
        </w:r>
        <w:r w:rsidR="00DD7BFB">
          <w:rPr>
            <w:noProof/>
            <w:webHidden/>
          </w:rPr>
          <w:fldChar w:fldCharType="begin"/>
        </w:r>
        <w:r w:rsidR="00DD7BFB">
          <w:rPr>
            <w:noProof/>
            <w:webHidden/>
          </w:rPr>
          <w:instrText xml:space="preserve"> PAGEREF _Toc380412743 \h </w:instrText>
        </w:r>
        <w:r w:rsidR="00DD7BFB">
          <w:rPr>
            <w:noProof/>
            <w:webHidden/>
          </w:rPr>
        </w:r>
        <w:r w:rsidR="00DD7BFB">
          <w:rPr>
            <w:noProof/>
            <w:webHidden/>
          </w:rPr>
          <w:fldChar w:fldCharType="separate"/>
        </w:r>
        <w:r w:rsidR="00F564FB">
          <w:rPr>
            <w:noProof/>
            <w:webHidden/>
          </w:rPr>
          <w:t>11</w:t>
        </w:r>
        <w:r w:rsidR="00DD7BFB">
          <w:rPr>
            <w:noProof/>
            <w:webHidden/>
          </w:rPr>
          <w:fldChar w:fldCharType="end"/>
        </w:r>
      </w:hyperlink>
    </w:p>
    <w:p w14:paraId="34AAB594"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44" w:history="1">
        <w:r w:rsidR="00DD7BFB" w:rsidRPr="0008182A">
          <w:rPr>
            <w:rStyle w:val="Hyperlink"/>
            <w:noProof/>
          </w:rPr>
          <w:t>Travel</w:t>
        </w:r>
        <w:r w:rsidR="00DD7BFB">
          <w:rPr>
            <w:noProof/>
            <w:webHidden/>
          </w:rPr>
          <w:tab/>
        </w:r>
        <w:r w:rsidR="00DD7BFB">
          <w:rPr>
            <w:noProof/>
            <w:webHidden/>
          </w:rPr>
          <w:fldChar w:fldCharType="begin"/>
        </w:r>
        <w:r w:rsidR="00DD7BFB">
          <w:rPr>
            <w:noProof/>
            <w:webHidden/>
          </w:rPr>
          <w:instrText xml:space="preserve"> PAGEREF _Toc380412744 \h </w:instrText>
        </w:r>
        <w:r w:rsidR="00DD7BFB">
          <w:rPr>
            <w:noProof/>
            <w:webHidden/>
          </w:rPr>
        </w:r>
        <w:r w:rsidR="00DD7BFB">
          <w:rPr>
            <w:noProof/>
            <w:webHidden/>
          </w:rPr>
          <w:fldChar w:fldCharType="separate"/>
        </w:r>
        <w:r w:rsidR="00F564FB">
          <w:rPr>
            <w:noProof/>
            <w:webHidden/>
          </w:rPr>
          <w:t>12</w:t>
        </w:r>
        <w:r w:rsidR="00DD7BFB">
          <w:rPr>
            <w:noProof/>
            <w:webHidden/>
          </w:rPr>
          <w:fldChar w:fldCharType="end"/>
        </w:r>
      </w:hyperlink>
    </w:p>
    <w:p w14:paraId="34AAB595"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45" w:history="1">
        <w:r w:rsidR="00DD7BFB" w:rsidRPr="0008182A">
          <w:rPr>
            <w:rStyle w:val="Hyperlink"/>
            <w:noProof/>
          </w:rPr>
          <w:t>Dress Code</w:t>
        </w:r>
        <w:r w:rsidR="00DD7BFB">
          <w:rPr>
            <w:noProof/>
            <w:webHidden/>
          </w:rPr>
          <w:tab/>
        </w:r>
        <w:r w:rsidR="00DD7BFB">
          <w:rPr>
            <w:noProof/>
            <w:webHidden/>
          </w:rPr>
          <w:fldChar w:fldCharType="begin"/>
        </w:r>
        <w:r w:rsidR="00DD7BFB">
          <w:rPr>
            <w:noProof/>
            <w:webHidden/>
          </w:rPr>
          <w:instrText xml:space="preserve"> PAGEREF _Toc380412745 \h </w:instrText>
        </w:r>
        <w:r w:rsidR="00DD7BFB">
          <w:rPr>
            <w:noProof/>
            <w:webHidden/>
          </w:rPr>
        </w:r>
        <w:r w:rsidR="00DD7BFB">
          <w:rPr>
            <w:noProof/>
            <w:webHidden/>
          </w:rPr>
          <w:fldChar w:fldCharType="separate"/>
        </w:r>
        <w:r w:rsidR="00F564FB">
          <w:rPr>
            <w:noProof/>
            <w:webHidden/>
          </w:rPr>
          <w:t>12</w:t>
        </w:r>
        <w:r w:rsidR="00DD7BFB">
          <w:rPr>
            <w:noProof/>
            <w:webHidden/>
          </w:rPr>
          <w:fldChar w:fldCharType="end"/>
        </w:r>
      </w:hyperlink>
    </w:p>
    <w:p w14:paraId="34AAB596"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46" w:history="1">
        <w:r w:rsidR="00DD7BFB" w:rsidRPr="0008182A">
          <w:rPr>
            <w:rStyle w:val="Hyperlink"/>
            <w:noProof/>
          </w:rPr>
          <w:t>Behaviour During Work Placement</w:t>
        </w:r>
        <w:r w:rsidR="00DD7BFB">
          <w:rPr>
            <w:noProof/>
            <w:webHidden/>
          </w:rPr>
          <w:tab/>
        </w:r>
        <w:r w:rsidR="00DD7BFB">
          <w:rPr>
            <w:noProof/>
            <w:webHidden/>
          </w:rPr>
          <w:fldChar w:fldCharType="begin"/>
        </w:r>
        <w:r w:rsidR="00DD7BFB">
          <w:rPr>
            <w:noProof/>
            <w:webHidden/>
          </w:rPr>
          <w:instrText xml:space="preserve"> PAGEREF _Toc380412746 \h </w:instrText>
        </w:r>
        <w:r w:rsidR="00DD7BFB">
          <w:rPr>
            <w:noProof/>
            <w:webHidden/>
          </w:rPr>
        </w:r>
        <w:r w:rsidR="00DD7BFB">
          <w:rPr>
            <w:noProof/>
            <w:webHidden/>
          </w:rPr>
          <w:fldChar w:fldCharType="separate"/>
        </w:r>
        <w:r w:rsidR="00F564FB">
          <w:rPr>
            <w:noProof/>
            <w:webHidden/>
          </w:rPr>
          <w:t>12</w:t>
        </w:r>
        <w:r w:rsidR="00DD7BFB">
          <w:rPr>
            <w:noProof/>
            <w:webHidden/>
          </w:rPr>
          <w:fldChar w:fldCharType="end"/>
        </w:r>
      </w:hyperlink>
    </w:p>
    <w:p w14:paraId="34AAB597"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47" w:history="1">
        <w:r w:rsidR="00DD7BFB" w:rsidRPr="0008182A">
          <w:rPr>
            <w:rStyle w:val="Hyperlink"/>
            <w:noProof/>
          </w:rPr>
          <w:t>Confidentiality</w:t>
        </w:r>
        <w:r w:rsidR="00DD7BFB">
          <w:rPr>
            <w:noProof/>
            <w:webHidden/>
          </w:rPr>
          <w:tab/>
        </w:r>
        <w:r w:rsidR="00DD7BFB">
          <w:rPr>
            <w:noProof/>
            <w:webHidden/>
          </w:rPr>
          <w:fldChar w:fldCharType="begin"/>
        </w:r>
        <w:r w:rsidR="00DD7BFB">
          <w:rPr>
            <w:noProof/>
            <w:webHidden/>
          </w:rPr>
          <w:instrText xml:space="preserve"> PAGEREF _Toc380412747 \h </w:instrText>
        </w:r>
        <w:r w:rsidR="00DD7BFB">
          <w:rPr>
            <w:noProof/>
            <w:webHidden/>
          </w:rPr>
        </w:r>
        <w:r w:rsidR="00DD7BFB">
          <w:rPr>
            <w:noProof/>
            <w:webHidden/>
          </w:rPr>
          <w:fldChar w:fldCharType="separate"/>
        </w:r>
        <w:r w:rsidR="00F564FB">
          <w:rPr>
            <w:noProof/>
            <w:webHidden/>
          </w:rPr>
          <w:t>12</w:t>
        </w:r>
        <w:r w:rsidR="00DD7BFB">
          <w:rPr>
            <w:noProof/>
            <w:webHidden/>
          </w:rPr>
          <w:fldChar w:fldCharType="end"/>
        </w:r>
      </w:hyperlink>
    </w:p>
    <w:p w14:paraId="34AAB598" w14:textId="77777777" w:rsidR="00DD7BFB" w:rsidRDefault="00925AD0">
      <w:pPr>
        <w:pStyle w:val="TOC1"/>
        <w:rPr>
          <w:rFonts w:asciiTheme="minorHAnsi" w:eastAsiaTheme="minorEastAsia" w:hAnsiTheme="minorHAnsi" w:cstheme="minorBidi"/>
          <w:noProof/>
          <w:sz w:val="22"/>
          <w:szCs w:val="22"/>
        </w:rPr>
      </w:pPr>
      <w:hyperlink w:anchor="_Toc380412748" w:history="1">
        <w:r w:rsidR="00DD7BFB" w:rsidRPr="0008182A">
          <w:rPr>
            <w:rStyle w:val="Hyperlink"/>
            <w:noProof/>
          </w:rPr>
          <w:t>RESOURCES AND EQUIPMENT REQUIREMENTS</w:t>
        </w:r>
        <w:r w:rsidR="00DD7BFB">
          <w:rPr>
            <w:noProof/>
            <w:webHidden/>
          </w:rPr>
          <w:tab/>
        </w:r>
        <w:r w:rsidR="00DD7BFB">
          <w:rPr>
            <w:noProof/>
            <w:webHidden/>
          </w:rPr>
          <w:fldChar w:fldCharType="begin"/>
        </w:r>
        <w:r w:rsidR="00DD7BFB">
          <w:rPr>
            <w:noProof/>
            <w:webHidden/>
          </w:rPr>
          <w:instrText xml:space="preserve"> PAGEREF _Toc380412748 \h </w:instrText>
        </w:r>
        <w:r w:rsidR="00DD7BFB">
          <w:rPr>
            <w:noProof/>
            <w:webHidden/>
          </w:rPr>
        </w:r>
        <w:r w:rsidR="00DD7BFB">
          <w:rPr>
            <w:noProof/>
            <w:webHidden/>
          </w:rPr>
          <w:fldChar w:fldCharType="separate"/>
        </w:r>
        <w:r w:rsidR="00F564FB">
          <w:rPr>
            <w:noProof/>
            <w:webHidden/>
          </w:rPr>
          <w:t>13</w:t>
        </w:r>
        <w:r w:rsidR="00DD7BFB">
          <w:rPr>
            <w:noProof/>
            <w:webHidden/>
          </w:rPr>
          <w:fldChar w:fldCharType="end"/>
        </w:r>
      </w:hyperlink>
    </w:p>
    <w:p w14:paraId="34AAB599"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49" w:history="1">
        <w:r w:rsidR="00DD7BFB" w:rsidRPr="0008182A">
          <w:rPr>
            <w:rStyle w:val="Hyperlink"/>
            <w:noProof/>
          </w:rPr>
          <w:t>Textbooks</w:t>
        </w:r>
        <w:r w:rsidR="00DD7BFB">
          <w:rPr>
            <w:noProof/>
            <w:webHidden/>
          </w:rPr>
          <w:tab/>
        </w:r>
        <w:r w:rsidR="00DD7BFB">
          <w:rPr>
            <w:noProof/>
            <w:webHidden/>
          </w:rPr>
          <w:fldChar w:fldCharType="begin"/>
        </w:r>
        <w:r w:rsidR="00DD7BFB">
          <w:rPr>
            <w:noProof/>
            <w:webHidden/>
          </w:rPr>
          <w:instrText xml:space="preserve"> PAGEREF _Toc380412749 \h </w:instrText>
        </w:r>
        <w:r w:rsidR="00DD7BFB">
          <w:rPr>
            <w:noProof/>
            <w:webHidden/>
          </w:rPr>
        </w:r>
        <w:r w:rsidR="00DD7BFB">
          <w:rPr>
            <w:noProof/>
            <w:webHidden/>
          </w:rPr>
          <w:fldChar w:fldCharType="separate"/>
        </w:r>
        <w:r w:rsidR="00F564FB">
          <w:rPr>
            <w:noProof/>
            <w:webHidden/>
          </w:rPr>
          <w:t>13</w:t>
        </w:r>
        <w:r w:rsidR="00DD7BFB">
          <w:rPr>
            <w:noProof/>
            <w:webHidden/>
          </w:rPr>
          <w:fldChar w:fldCharType="end"/>
        </w:r>
      </w:hyperlink>
    </w:p>
    <w:p w14:paraId="34AAB59A"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50" w:history="1">
        <w:r w:rsidR="00DD7BFB" w:rsidRPr="0008182A">
          <w:rPr>
            <w:rStyle w:val="Hyperlink"/>
            <w:noProof/>
          </w:rPr>
          <w:t>Information Technology</w:t>
        </w:r>
        <w:r w:rsidR="00DD7BFB">
          <w:rPr>
            <w:noProof/>
            <w:webHidden/>
          </w:rPr>
          <w:tab/>
        </w:r>
        <w:r w:rsidR="00DD7BFB">
          <w:rPr>
            <w:noProof/>
            <w:webHidden/>
          </w:rPr>
          <w:fldChar w:fldCharType="begin"/>
        </w:r>
        <w:r w:rsidR="00DD7BFB">
          <w:rPr>
            <w:noProof/>
            <w:webHidden/>
          </w:rPr>
          <w:instrText xml:space="preserve"> PAGEREF _Toc380412750 \h </w:instrText>
        </w:r>
        <w:r w:rsidR="00DD7BFB">
          <w:rPr>
            <w:noProof/>
            <w:webHidden/>
          </w:rPr>
        </w:r>
        <w:r w:rsidR="00DD7BFB">
          <w:rPr>
            <w:noProof/>
            <w:webHidden/>
          </w:rPr>
          <w:fldChar w:fldCharType="separate"/>
        </w:r>
        <w:r w:rsidR="00F564FB">
          <w:rPr>
            <w:noProof/>
            <w:webHidden/>
          </w:rPr>
          <w:t>13</w:t>
        </w:r>
        <w:r w:rsidR="00DD7BFB">
          <w:rPr>
            <w:noProof/>
            <w:webHidden/>
          </w:rPr>
          <w:fldChar w:fldCharType="end"/>
        </w:r>
      </w:hyperlink>
    </w:p>
    <w:p w14:paraId="34AAB59B" w14:textId="77777777" w:rsidR="00DD7BFB" w:rsidRDefault="00925AD0">
      <w:pPr>
        <w:pStyle w:val="TOC1"/>
        <w:rPr>
          <w:rFonts w:asciiTheme="minorHAnsi" w:eastAsiaTheme="minorEastAsia" w:hAnsiTheme="minorHAnsi" w:cstheme="minorBidi"/>
          <w:noProof/>
          <w:sz w:val="22"/>
          <w:szCs w:val="22"/>
        </w:rPr>
      </w:pPr>
      <w:hyperlink w:anchor="_Toc380412751" w:history="1">
        <w:r w:rsidR="006157DD">
          <w:rPr>
            <w:rStyle w:val="Hyperlink"/>
            <w:noProof/>
          </w:rPr>
          <w:t>2016</w:t>
        </w:r>
        <w:r w:rsidR="00DD7BFB" w:rsidRPr="0008182A">
          <w:rPr>
            <w:rStyle w:val="Hyperlink"/>
            <w:noProof/>
          </w:rPr>
          <w:t xml:space="preserve"> COURSE DETAILS</w:t>
        </w:r>
        <w:r w:rsidR="00DD7BFB">
          <w:rPr>
            <w:noProof/>
            <w:webHidden/>
          </w:rPr>
          <w:tab/>
        </w:r>
        <w:r w:rsidR="00DD7BFB">
          <w:rPr>
            <w:noProof/>
            <w:webHidden/>
          </w:rPr>
          <w:fldChar w:fldCharType="begin"/>
        </w:r>
        <w:r w:rsidR="00DD7BFB">
          <w:rPr>
            <w:noProof/>
            <w:webHidden/>
          </w:rPr>
          <w:instrText xml:space="preserve"> PAGEREF _Toc380412751 \h </w:instrText>
        </w:r>
        <w:r w:rsidR="00DD7BFB">
          <w:rPr>
            <w:noProof/>
            <w:webHidden/>
          </w:rPr>
        </w:r>
        <w:r w:rsidR="00DD7BFB">
          <w:rPr>
            <w:noProof/>
            <w:webHidden/>
          </w:rPr>
          <w:fldChar w:fldCharType="separate"/>
        </w:r>
        <w:r w:rsidR="00F564FB">
          <w:rPr>
            <w:noProof/>
            <w:webHidden/>
          </w:rPr>
          <w:t>14</w:t>
        </w:r>
        <w:r w:rsidR="00DD7BFB">
          <w:rPr>
            <w:noProof/>
            <w:webHidden/>
          </w:rPr>
          <w:fldChar w:fldCharType="end"/>
        </w:r>
      </w:hyperlink>
    </w:p>
    <w:p w14:paraId="34AAB59C"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52" w:history="1">
        <w:r w:rsidR="00DD7BFB" w:rsidRPr="0008182A">
          <w:rPr>
            <w:rStyle w:val="Hyperlink"/>
            <w:noProof/>
          </w:rPr>
          <w:t>Course Dates</w:t>
        </w:r>
        <w:r w:rsidR="00DD7BFB">
          <w:rPr>
            <w:noProof/>
            <w:webHidden/>
          </w:rPr>
          <w:tab/>
        </w:r>
        <w:r w:rsidR="00DD7BFB">
          <w:rPr>
            <w:noProof/>
            <w:webHidden/>
          </w:rPr>
          <w:fldChar w:fldCharType="begin"/>
        </w:r>
        <w:r w:rsidR="00DD7BFB">
          <w:rPr>
            <w:noProof/>
            <w:webHidden/>
          </w:rPr>
          <w:instrText xml:space="preserve"> PAGEREF _Toc380412752 \h </w:instrText>
        </w:r>
        <w:r w:rsidR="00DD7BFB">
          <w:rPr>
            <w:noProof/>
            <w:webHidden/>
          </w:rPr>
        </w:r>
        <w:r w:rsidR="00DD7BFB">
          <w:rPr>
            <w:noProof/>
            <w:webHidden/>
          </w:rPr>
          <w:fldChar w:fldCharType="separate"/>
        </w:r>
        <w:r w:rsidR="00F564FB">
          <w:rPr>
            <w:noProof/>
            <w:webHidden/>
          </w:rPr>
          <w:t>14</w:t>
        </w:r>
        <w:r w:rsidR="00DD7BFB">
          <w:rPr>
            <w:noProof/>
            <w:webHidden/>
          </w:rPr>
          <w:fldChar w:fldCharType="end"/>
        </w:r>
      </w:hyperlink>
    </w:p>
    <w:p w14:paraId="34AAB59D"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53" w:history="1">
        <w:r w:rsidR="00DD7BFB" w:rsidRPr="0008182A">
          <w:rPr>
            <w:rStyle w:val="Hyperlink"/>
            <w:noProof/>
          </w:rPr>
          <w:t>Fees, Charges and Refunds</w:t>
        </w:r>
        <w:r w:rsidR="00DD7BFB">
          <w:rPr>
            <w:noProof/>
            <w:webHidden/>
          </w:rPr>
          <w:tab/>
        </w:r>
        <w:r w:rsidR="00DD7BFB">
          <w:rPr>
            <w:noProof/>
            <w:webHidden/>
          </w:rPr>
          <w:fldChar w:fldCharType="begin"/>
        </w:r>
        <w:r w:rsidR="00DD7BFB">
          <w:rPr>
            <w:noProof/>
            <w:webHidden/>
          </w:rPr>
          <w:instrText xml:space="preserve"> PAGEREF _Toc380412753 \h </w:instrText>
        </w:r>
        <w:r w:rsidR="00DD7BFB">
          <w:rPr>
            <w:noProof/>
            <w:webHidden/>
          </w:rPr>
        </w:r>
        <w:r w:rsidR="00DD7BFB">
          <w:rPr>
            <w:noProof/>
            <w:webHidden/>
          </w:rPr>
          <w:fldChar w:fldCharType="separate"/>
        </w:r>
        <w:r w:rsidR="00F564FB">
          <w:rPr>
            <w:noProof/>
            <w:webHidden/>
          </w:rPr>
          <w:t>14</w:t>
        </w:r>
        <w:r w:rsidR="00DD7BFB">
          <w:rPr>
            <w:noProof/>
            <w:webHidden/>
          </w:rPr>
          <w:fldChar w:fldCharType="end"/>
        </w:r>
      </w:hyperlink>
    </w:p>
    <w:p w14:paraId="34AAB59E"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54" w:history="1">
        <w:r w:rsidR="00DD7BFB" w:rsidRPr="0008182A">
          <w:rPr>
            <w:rStyle w:val="Hyperlink"/>
            <w:noProof/>
          </w:rPr>
          <w:t>Other Costs</w:t>
        </w:r>
        <w:r w:rsidR="00DD7BFB">
          <w:rPr>
            <w:noProof/>
            <w:webHidden/>
          </w:rPr>
          <w:tab/>
        </w:r>
        <w:r w:rsidR="00DD7BFB">
          <w:rPr>
            <w:noProof/>
            <w:webHidden/>
          </w:rPr>
          <w:fldChar w:fldCharType="begin"/>
        </w:r>
        <w:r w:rsidR="00DD7BFB">
          <w:rPr>
            <w:noProof/>
            <w:webHidden/>
          </w:rPr>
          <w:instrText xml:space="preserve"> PAGEREF _Toc380412754 \h </w:instrText>
        </w:r>
        <w:r w:rsidR="00DD7BFB">
          <w:rPr>
            <w:noProof/>
            <w:webHidden/>
          </w:rPr>
        </w:r>
        <w:r w:rsidR="00DD7BFB">
          <w:rPr>
            <w:noProof/>
            <w:webHidden/>
          </w:rPr>
          <w:fldChar w:fldCharType="separate"/>
        </w:r>
        <w:r w:rsidR="00F564FB">
          <w:rPr>
            <w:noProof/>
            <w:webHidden/>
          </w:rPr>
          <w:t>14</w:t>
        </w:r>
        <w:r w:rsidR="00DD7BFB">
          <w:rPr>
            <w:noProof/>
            <w:webHidden/>
          </w:rPr>
          <w:fldChar w:fldCharType="end"/>
        </w:r>
      </w:hyperlink>
    </w:p>
    <w:p w14:paraId="34AAB59F" w14:textId="77777777" w:rsidR="00DD7BFB" w:rsidRDefault="00925AD0">
      <w:pPr>
        <w:pStyle w:val="TOC1"/>
        <w:rPr>
          <w:rFonts w:asciiTheme="minorHAnsi" w:eastAsiaTheme="minorEastAsia" w:hAnsiTheme="minorHAnsi" w:cstheme="minorBidi"/>
          <w:noProof/>
          <w:sz w:val="22"/>
          <w:szCs w:val="22"/>
        </w:rPr>
      </w:pPr>
      <w:hyperlink w:anchor="_Toc380412755" w:history="1">
        <w:r w:rsidR="00DD7BFB" w:rsidRPr="0008182A">
          <w:rPr>
            <w:rStyle w:val="Hyperlink"/>
            <w:noProof/>
          </w:rPr>
          <w:t>PRE-ENROLMENT CONSIDERATIONS AND REQUIREMENTS</w:t>
        </w:r>
        <w:r w:rsidR="00DD7BFB">
          <w:rPr>
            <w:noProof/>
            <w:webHidden/>
          </w:rPr>
          <w:tab/>
        </w:r>
        <w:r w:rsidR="00DD7BFB">
          <w:rPr>
            <w:noProof/>
            <w:webHidden/>
          </w:rPr>
          <w:fldChar w:fldCharType="begin"/>
        </w:r>
        <w:r w:rsidR="00DD7BFB">
          <w:rPr>
            <w:noProof/>
            <w:webHidden/>
          </w:rPr>
          <w:instrText xml:space="preserve"> PAGEREF _Toc380412755 \h </w:instrText>
        </w:r>
        <w:r w:rsidR="00DD7BFB">
          <w:rPr>
            <w:noProof/>
            <w:webHidden/>
          </w:rPr>
        </w:r>
        <w:r w:rsidR="00DD7BFB">
          <w:rPr>
            <w:noProof/>
            <w:webHidden/>
          </w:rPr>
          <w:fldChar w:fldCharType="separate"/>
        </w:r>
        <w:r w:rsidR="00F564FB">
          <w:rPr>
            <w:noProof/>
            <w:webHidden/>
          </w:rPr>
          <w:t>15</w:t>
        </w:r>
        <w:r w:rsidR="00DD7BFB">
          <w:rPr>
            <w:noProof/>
            <w:webHidden/>
          </w:rPr>
          <w:fldChar w:fldCharType="end"/>
        </w:r>
      </w:hyperlink>
    </w:p>
    <w:p w14:paraId="34AAB5A0"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56" w:history="1">
        <w:r w:rsidR="00DD7BFB" w:rsidRPr="0008182A">
          <w:rPr>
            <w:rStyle w:val="Hyperlink"/>
            <w:noProof/>
          </w:rPr>
          <w:t>Recognition of Prior Learning</w:t>
        </w:r>
        <w:r w:rsidR="00DD7BFB">
          <w:rPr>
            <w:noProof/>
            <w:webHidden/>
          </w:rPr>
          <w:tab/>
        </w:r>
        <w:r w:rsidR="00DD7BFB">
          <w:rPr>
            <w:noProof/>
            <w:webHidden/>
          </w:rPr>
          <w:fldChar w:fldCharType="begin"/>
        </w:r>
        <w:r w:rsidR="00DD7BFB">
          <w:rPr>
            <w:noProof/>
            <w:webHidden/>
          </w:rPr>
          <w:instrText xml:space="preserve"> PAGEREF _Toc380412756 \h </w:instrText>
        </w:r>
        <w:r w:rsidR="00DD7BFB">
          <w:rPr>
            <w:noProof/>
            <w:webHidden/>
          </w:rPr>
        </w:r>
        <w:r w:rsidR="00DD7BFB">
          <w:rPr>
            <w:noProof/>
            <w:webHidden/>
          </w:rPr>
          <w:fldChar w:fldCharType="separate"/>
        </w:r>
        <w:r w:rsidR="00F564FB">
          <w:rPr>
            <w:noProof/>
            <w:webHidden/>
          </w:rPr>
          <w:t>15</w:t>
        </w:r>
        <w:r w:rsidR="00DD7BFB">
          <w:rPr>
            <w:noProof/>
            <w:webHidden/>
          </w:rPr>
          <w:fldChar w:fldCharType="end"/>
        </w:r>
      </w:hyperlink>
    </w:p>
    <w:p w14:paraId="34AAB5A1"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57" w:history="1">
        <w:r w:rsidR="00DD7BFB" w:rsidRPr="0008182A">
          <w:rPr>
            <w:rStyle w:val="Hyperlink"/>
            <w:noProof/>
          </w:rPr>
          <w:t>Special Needs</w:t>
        </w:r>
        <w:r w:rsidR="00DD7BFB">
          <w:rPr>
            <w:noProof/>
            <w:webHidden/>
          </w:rPr>
          <w:tab/>
        </w:r>
        <w:r w:rsidR="00DD7BFB">
          <w:rPr>
            <w:noProof/>
            <w:webHidden/>
          </w:rPr>
          <w:fldChar w:fldCharType="begin"/>
        </w:r>
        <w:r w:rsidR="00DD7BFB">
          <w:rPr>
            <w:noProof/>
            <w:webHidden/>
          </w:rPr>
          <w:instrText xml:space="preserve"> PAGEREF _Toc380412757 \h </w:instrText>
        </w:r>
        <w:r w:rsidR="00DD7BFB">
          <w:rPr>
            <w:noProof/>
            <w:webHidden/>
          </w:rPr>
        </w:r>
        <w:r w:rsidR="00DD7BFB">
          <w:rPr>
            <w:noProof/>
            <w:webHidden/>
          </w:rPr>
          <w:fldChar w:fldCharType="separate"/>
        </w:r>
        <w:r w:rsidR="00F564FB">
          <w:rPr>
            <w:noProof/>
            <w:webHidden/>
          </w:rPr>
          <w:t>15</w:t>
        </w:r>
        <w:r w:rsidR="00DD7BFB">
          <w:rPr>
            <w:noProof/>
            <w:webHidden/>
          </w:rPr>
          <w:fldChar w:fldCharType="end"/>
        </w:r>
      </w:hyperlink>
    </w:p>
    <w:p w14:paraId="34AAB5A2" w14:textId="77777777" w:rsidR="00DD7BFB" w:rsidRDefault="00925AD0">
      <w:pPr>
        <w:pStyle w:val="TOC2"/>
        <w:tabs>
          <w:tab w:val="right" w:leader="dot" w:pos="8778"/>
        </w:tabs>
        <w:rPr>
          <w:rFonts w:asciiTheme="minorHAnsi" w:eastAsiaTheme="minorEastAsia" w:hAnsiTheme="minorHAnsi" w:cstheme="minorBidi"/>
          <w:noProof/>
          <w:sz w:val="22"/>
          <w:szCs w:val="22"/>
        </w:rPr>
      </w:pPr>
      <w:hyperlink w:anchor="_Toc380412758" w:history="1">
        <w:r w:rsidR="00DD7BFB" w:rsidRPr="0008182A">
          <w:rPr>
            <w:rStyle w:val="Hyperlink"/>
            <w:noProof/>
          </w:rPr>
          <w:t>National Police History Check and Victorian Working with Children Check</w:t>
        </w:r>
        <w:r w:rsidR="00DD7BFB">
          <w:rPr>
            <w:noProof/>
            <w:webHidden/>
          </w:rPr>
          <w:tab/>
        </w:r>
        <w:r w:rsidR="00DD7BFB">
          <w:rPr>
            <w:noProof/>
            <w:webHidden/>
          </w:rPr>
          <w:fldChar w:fldCharType="begin"/>
        </w:r>
        <w:r w:rsidR="00DD7BFB">
          <w:rPr>
            <w:noProof/>
            <w:webHidden/>
          </w:rPr>
          <w:instrText xml:space="preserve"> PAGEREF _Toc380412758 \h </w:instrText>
        </w:r>
        <w:r w:rsidR="00DD7BFB">
          <w:rPr>
            <w:noProof/>
            <w:webHidden/>
          </w:rPr>
        </w:r>
        <w:r w:rsidR="00DD7BFB">
          <w:rPr>
            <w:noProof/>
            <w:webHidden/>
          </w:rPr>
          <w:fldChar w:fldCharType="separate"/>
        </w:r>
        <w:r w:rsidR="00F564FB">
          <w:rPr>
            <w:noProof/>
            <w:webHidden/>
          </w:rPr>
          <w:t>15</w:t>
        </w:r>
        <w:r w:rsidR="00DD7BFB">
          <w:rPr>
            <w:noProof/>
            <w:webHidden/>
          </w:rPr>
          <w:fldChar w:fldCharType="end"/>
        </w:r>
      </w:hyperlink>
    </w:p>
    <w:p w14:paraId="34AAB5A3" w14:textId="77777777" w:rsidR="00DD7BFB" w:rsidRDefault="00925AD0">
      <w:pPr>
        <w:pStyle w:val="TOC1"/>
        <w:rPr>
          <w:rFonts w:asciiTheme="minorHAnsi" w:eastAsiaTheme="minorEastAsia" w:hAnsiTheme="minorHAnsi" w:cstheme="minorBidi"/>
          <w:noProof/>
          <w:sz w:val="22"/>
          <w:szCs w:val="22"/>
        </w:rPr>
      </w:pPr>
      <w:hyperlink w:anchor="_Toc380412759" w:history="1">
        <w:r w:rsidR="00DD7BFB" w:rsidRPr="0008182A">
          <w:rPr>
            <w:rStyle w:val="Hyperlink"/>
            <w:noProof/>
          </w:rPr>
          <w:t>APPLICATION AND SELECTION PROCESS</w:t>
        </w:r>
        <w:r w:rsidR="00DD7BFB">
          <w:rPr>
            <w:noProof/>
            <w:webHidden/>
          </w:rPr>
          <w:tab/>
        </w:r>
        <w:r w:rsidR="00DD7BFB">
          <w:rPr>
            <w:noProof/>
            <w:webHidden/>
          </w:rPr>
          <w:fldChar w:fldCharType="begin"/>
        </w:r>
        <w:r w:rsidR="00DD7BFB">
          <w:rPr>
            <w:noProof/>
            <w:webHidden/>
          </w:rPr>
          <w:instrText xml:space="preserve"> PAGEREF _Toc380412759 \h </w:instrText>
        </w:r>
        <w:r w:rsidR="00DD7BFB">
          <w:rPr>
            <w:noProof/>
            <w:webHidden/>
          </w:rPr>
        </w:r>
        <w:r w:rsidR="00DD7BFB">
          <w:rPr>
            <w:noProof/>
            <w:webHidden/>
          </w:rPr>
          <w:fldChar w:fldCharType="separate"/>
        </w:r>
        <w:r w:rsidR="00F564FB">
          <w:rPr>
            <w:noProof/>
            <w:webHidden/>
          </w:rPr>
          <w:t>16</w:t>
        </w:r>
        <w:r w:rsidR="00DD7BFB">
          <w:rPr>
            <w:noProof/>
            <w:webHidden/>
          </w:rPr>
          <w:fldChar w:fldCharType="end"/>
        </w:r>
      </w:hyperlink>
    </w:p>
    <w:p w14:paraId="34AAB5A4" w14:textId="77777777" w:rsidR="00783873" w:rsidRDefault="00783873">
      <w:r>
        <w:rPr>
          <w:b/>
          <w:bCs/>
          <w:noProof/>
        </w:rPr>
        <w:fldChar w:fldCharType="end"/>
      </w:r>
    </w:p>
    <w:p w14:paraId="34AAB5A5" w14:textId="77777777" w:rsidR="00C91647" w:rsidRPr="00783873" w:rsidRDefault="00783873" w:rsidP="00C85A58">
      <w:pPr>
        <w:pStyle w:val="Heading1"/>
        <w:rPr>
          <w:noProof/>
        </w:rPr>
      </w:pPr>
      <w:r>
        <w:rPr>
          <w:noProof/>
        </w:rPr>
        <w:br w:type="page"/>
      </w:r>
      <w:bookmarkStart w:id="1" w:name="_Toc380412736"/>
      <w:r w:rsidR="006550DC" w:rsidRPr="004928FB">
        <w:lastRenderedPageBreak/>
        <w:t>INTRODUCTION</w:t>
      </w:r>
      <w:bookmarkEnd w:id="1"/>
    </w:p>
    <w:p w14:paraId="34AAB5A6" w14:textId="77777777" w:rsidR="006C78C5" w:rsidRDefault="00C91647" w:rsidP="006550DC">
      <w:pPr>
        <w:spacing w:before="0" w:after="0"/>
      </w:pPr>
      <w:r w:rsidRPr="00A843A1">
        <w:t>This Course Handbook should be read in conjunction with the course flyer</w:t>
      </w:r>
      <w:r>
        <w:t xml:space="preserve"> and the RTO Student Handbook w</w:t>
      </w:r>
      <w:r w:rsidR="006C78C5">
        <w:t>hich are</w:t>
      </w:r>
      <w:r w:rsidRPr="00A843A1">
        <w:t xml:space="preserve"> available at </w:t>
      </w:r>
      <w:hyperlink r:id="rId16" w:history="1">
        <w:r w:rsidR="006C78C5" w:rsidRPr="00C339AF">
          <w:rPr>
            <w:rStyle w:val="Hyperlink"/>
          </w:rPr>
          <w:t>www.visionaustralia.org/oandmcourse</w:t>
        </w:r>
      </w:hyperlink>
      <w:r w:rsidR="006C78C5">
        <w:t>.</w:t>
      </w:r>
    </w:p>
    <w:p w14:paraId="34AAB5A7" w14:textId="77777777" w:rsidR="00C91647" w:rsidRDefault="00C91647" w:rsidP="00A843A1"/>
    <w:p w14:paraId="34AAB5A8" w14:textId="77777777" w:rsidR="00C91647" w:rsidRDefault="00C91647" w:rsidP="00A843A1">
      <w:r>
        <w:t>10311</w:t>
      </w:r>
      <w:smartTag w:uri="urn:schemas-microsoft-com:office:smarttags" w:element="stockticker">
        <w:r>
          <w:t>NAT</w:t>
        </w:r>
      </w:smartTag>
      <w:r>
        <w:t xml:space="preserve"> Graduate Diploma of Orientation and Mobility is designed to develop knowledge and skills so graduates can gain employment in the role of Orientation and Mobility (O&amp;M) Specialists. O&amp;M Specialists work with a range of clients across all age groups who are blind or have low vision to achieve their mobility goals through developing skills and abilities for safe and independent travel.</w:t>
      </w:r>
    </w:p>
    <w:p w14:paraId="34AAB5A9" w14:textId="77777777" w:rsidR="00C91647" w:rsidRDefault="00C91647" w:rsidP="00A843A1"/>
    <w:p w14:paraId="34AAB5AA" w14:textId="77777777" w:rsidR="00393514" w:rsidRDefault="00C91647" w:rsidP="00393514">
      <w:r>
        <w:t>O&amp;M Specialists work with clients in a broad range of environments. The O&amp;M role may involve a significant amount of walking, as well as public transport travel and working in public areas, both indoors and outdoors. This necessitates a degree of physical fitness and a willingness to work outside in a range of weather conditions. The Graduate Diploma of Orientation and Mobility aims to realistically reflect the work experiences and environments you will encounter when employed as an O&amp;M Specialist. Consequently, there is a strong practical focus encompassing simulated fieldwork sessions and work placements.</w:t>
      </w:r>
    </w:p>
    <w:p w14:paraId="34AAB5AB" w14:textId="77777777" w:rsidR="00393514" w:rsidRDefault="00393514" w:rsidP="00393514"/>
    <w:p w14:paraId="34AAB5AC" w14:textId="77777777" w:rsidR="00257F57" w:rsidRDefault="00257F57" w:rsidP="00783873">
      <w:pPr>
        <w:pStyle w:val="Heading1"/>
      </w:pPr>
      <w:bookmarkStart w:id="2" w:name="_Toc380412737"/>
      <w:r>
        <w:t>DELIVERY AND ASSESSMENT</w:t>
      </w:r>
      <w:bookmarkEnd w:id="2"/>
    </w:p>
    <w:p w14:paraId="34AAB5AD" w14:textId="77777777" w:rsidR="00C91647" w:rsidRPr="004928FB" w:rsidRDefault="00257F57" w:rsidP="00C85A58">
      <w:pPr>
        <w:pStyle w:val="Heading2"/>
      </w:pPr>
      <w:bookmarkStart w:id="3" w:name="_Toc380412738"/>
      <w:r w:rsidRPr="004928FB">
        <w:t>Course Structure</w:t>
      </w:r>
      <w:bookmarkEnd w:id="3"/>
    </w:p>
    <w:p w14:paraId="34AAB5AE" w14:textId="77777777" w:rsidR="00C91647" w:rsidRPr="00A843A1" w:rsidRDefault="00C91647" w:rsidP="003500CA">
      <w:r w:rsidRPr="00A843A1">
        <w:t xml:space="preserve">The Graduate Diploma of Orientation and Mobility is </w:t>
      </w:r>
      <w:r>
        <w:t xml:space="preserve">delivered face to face </w:t>
      </w:r>
      <w:r w:rsidRPr="00A843A1">
        <w:t>on a full-time</w:t>
      </w:r>
      <w:r>
        <w:t xml:space="preserve"> basis</w:t>
      </w:r>
      <w:r w:rsidR="00741BD7">
        <w:t xml:space="preserve">, </w:t>
      </w:r>
      <w:r w:rsidR="00741BD7" w:rsidRPr="00A843A1">
        <w:t xml:space="preserve">over a period </w:t>
      </w:r>
      <w:r w:rsidR="00761E43" w:rsidRPr="00A843A1">
        <w:t xml:space="preserve">of </w:t>
      </w:r>
      <w:r w:rsidR="00761E43">
        <w:t>20</w:t>
      </w:r>
      <w:r w:rsidR="00741BD7" w:rsidRPr="00A843A1">
        <w:t xml:space="preserve"> months</w:t>
      </w:r>
      <w:r w:rsidRPr="00A843A1">
        <w:t xml:space="preserve">. This requires attendance </w:t>
      </w:r>
      <w:r w:rsidR="00DB5167">
        <w:t xml:space="preserve">3 </w:t>
      </w:r>
      <w:r w:rsidRPr="00A843A1">
        <w:t>days</w:t>
      </w:r>
      <w:r>
        <w:t xml:space="preserve"> a week</w:t>
      </w:r>
      <w:r w:rsidR="007E523E">
        <w:t xml:space="preserve">, </w:t>
      </w:r>
      <w:r w:rsidR="00DB5167">
        <w:t>Tues</w:t>
      </w:r>
      <w:r w:rsidR="00741BD7">
        <w:t xml:space="preserve">day to </w:t>
      </w:r>
      <w:r w:rsidR="00DB5167">
        <w:t>Thurs</w:t>
      </w:r>
      <w:r w:rsidR="00741BD7">
        <w:t>day 9am till 5pm.</w:t>
      </w:r>
      <w:r w:rsidR="00D43AA1">
        <w:t xml:space="preserve"> Some </w:t>
      </w:r>
      <w:r w:rsidR="00761E43">
        <w:t>variation to</w:t>
      </w:r>
      <w:r w:rsidR="00D43AA1">
        <w:t xml:space="preserve"> attendance days may be required during Work Placements 3 &amp; 4 depen</w:t>
      </w:r>
      <w:r w:rsidR="00761E43">
        <w:t xml:space="preserve">ding upon client availability. </w:t>
      </w:r>
      <w:r>
        <w:t xml:space="preserve"> The</w:t>
      </w:r>
      <w:r w:rsidRPr="00A843A1">
        <w:t xml:space="preserve"> </w:t>
      </w:r>
      <w:r w:rsidR="00BF0402">
        <w:t>course</w:t>
      </w:r>
      <w:r w:rsidRPr="00A843A1">
        <w:t xml:space="preserve"> is compris</w:t>
      </w:r>
      <w:r>
        <w:t>ed of</w:t>
      </w:r>
      <w:r w:rsidRPr="00A843A1">
        <w:t xml:space="preserve"> 7 accredited units of competency</w:t>
      </w:r>
      <w:r>
        <w:t xml:space="preserve">, each of which must be successfully completed </w:t>
      </w:r>
      <w:r w:rsidRPr="00A843A1">
        <w:t xml:space="preserve">in order to obtain </w:t>
      </w:r>
      <w:r w:rsidR="00BF0402">
        <w:t>the</w:t>
      </w:r>
      <w:r>
        <w:t xml:space="preserve"> </w:t>
      </w:r>
      <w:r w:rsidRPr="00A843A1">
        <w:t>Graduate Diploma of Orientation and Mobility</w:t>
      </w:r>
      <w:r w:rsidR="00BF0402">
        <w:t xml:space="preserve"> qualification</w:t>
      </w:r>
      <w:r w:rsidR="00DD7BFB">
        <w:t>.</w:t>
      </w:r>
    </w:p>
    <w:p w14:paraId="34AAB5AF" w14:textId="77777777" w:rsidR="00C91647" w:rsidRPr="00A843A1" w:rsidRDefault="00C91647" w:rsidP="00A843A1">
      <w:pPr>
        <w:pStyle w:val="BodyText"/>
        <w:ind w:right="-2"/>
        <w:rPr>
          <w:sz w:val="24"/>
          <w:szCs w:val="24"/>
        </w:rPr>
      </w:pPr>
    </w:p>
    <w:p w14:paraId="34AAB5B0" w14:textId="77777777" w:rsidR="00C91647" w:rsidRPr="00A843A1" w:rsidRDefault="00C91647" w:rsidP="003500CA">
      <w:r w:rsidRPr="00A843A1">
        <w:t xml:space="preserve">There are three components to </w:t>
      </w:r>
      <w:r>
        <w:t xml:space="preserve">course </w:t>
      </w:r>
      <w:r w:rsidRPr="00A843A1">
        <w:t>delivery.</w:t>
      </w:r>
    </w:p>
    <w:p w14:paraId="34AAB5B1" w14:textId="77777777" w:rsidR="00C91647" w:rsidRDefault="00C91647" w:rsidP="000968B0">
      <w:pPr>
        <w:numPr>
          <w:ilvl w:val="0"/>
          <w:numId w:val="3"/>
        </w:numPr>
        <w:tabs>
          <w:tab w:val="clear" w:pos="720"/>
          <w:tab w:val="num" w:pos="360"/>
          <w:tab w:val="left" w:pos="5940"/>
        </w:tabs>
        <w:ind w:left="360"/>
        <w:rPr>
          <w:b/>
          <w:bCs/>
        </w:rPr>
      </w:pPr>
      <w:r>
        <w:rPr>
          <w:b/>
          <w:bCs/>
        </w:rPr>
        <w:t>C</w:t>
      </w:r>
      <w:r w:rsidRPr="00A843A1">
        <w:rPr>
          <w:b/>
          <w:bCs/>
        </w:rPr>
        <w:t>lassroom Based Training</w:t>
      </w:r>
    </w:p>
    <w:p w14:paraId="34AAB5B2" w14:textId="77777777" w:rsidR="00C91647" w:rsidRPr="00A843A1" w:rsidRDefault="00C91647" w:rsidP="00393514">
      <w:pPr>
        <w:spacing w:before="0" w:after="0"/>
        <w:ind w:left="357"/>
      </w:pPr>
      <w:r>
        <w:t xml:space="preserve">These </w:t>
      </w:r>
      <w:r w:rsidR="00144A2E">
        <w:t xml:space="preserve">face to face </w:t>
      </w:r>
      <w:r>
        <w:t>sessions cover the t</w:t>
      </w:r>
      <w:r w:rsidRPr="00A843A1">
        <w:t xml:space="preserve">heory </w:t>
      </w:r>
      <w:r w:rsidR="00144A2E">
        <w:t xml:space="preserve">and knowledge underpinning </w:t>
      </w:r>
      <w:r w:rsidR="00C85A58">
        <w:t>O&amp;M practice.</w:t>
      </w:r>
    </w:p>
    <w:p w14:paraId="34AAB5B3" w14:textId="77777777" w:rsidR="00C91647" w:rsidRDefault="00C91647" w:rsidP="00393514">
      <w:pPr>
        <w:tabs>
          <w:tab w:val="left" w:pos="5940"/>
        </w:tabs>
        <w:spacing w:before="0" w:after="0"/>
        <w:ind w:left="357"/>
      </w:pPr>
      <w:r>
        <w:t>Location</w:t>
      </w:r>
      <w:r w:rsidRPr="00A843A1">
        <w:t>: Vision Australia/Seeing Eye Dogs</w:t>
      </w:r>
      <w:r>
        <w:t>, 17 Barrett Street, Kensington</w:t>
      </w:r>
      <w:r w:rsidR="00C27F22">
        <w:t>,</w:t>
      </w:r>
      <w:r>
        <w:t xml:space="preserve"> Victoria</w:t>
      </w:r>
    </w:p>
    <w:p w14:paraId="34AAB5B4" w14:textId="77777777" w:rsidR="00C91647" w:rsidRDefault="00C91647" w:rsidP="00794486">
      <w:pPr>
        <w:tabs>
          <w:tab w:val="left" w:pos="5940"/>
        </w:tabs>
        <w:ind w:left="360"/>
      </w:pPr>
    </w:p>
    <w:p w14:paraId="34AAB5B5" w14:textId="77777777" w:rsidR="00C91647" w:rsidRDefault="00C91647" w:rsidP="000968B0">
      <w:pPr>
        <w:numPr>
          <w:ilvl w:val="0"/>
          <w:numId w:val="3"/>
        </w:numPr>
        <w:tabs>
          <w:tab w:val="clear" w:pos="720"/>
          <w:tab w:val="num" w:pos="360"/>
          <w:tab w:val="left" w:pos="5940"/>
        </w:tabs>
        <w:ind w:left="360"/>
        <w:rPr>
          <w:b/>
          <w:bCs/>
        </w:rPr>
      </w:pPr>
      <w:r w:rsidRPr="00A843A1">
        <w:rPr>
          <w:b/>
          <w:bCs/>
        </w:rPr>
        <w:t xml:space="preserve">Practical </w:t>
      </w:r>
      <w:r w:rsidR="00DD7BFB">
        <w:rPr>
          <w:b/>
          <w:bCs/>
        </w:rPr>
        <w:t>Fieldwork</w:t>
      </w:r>
    </w:p>
    <w:p w14:paraId="34AAB5B6" w14:textId="77777777" w:rsidR="001363D7" w:rsidRDefault="00C91647" w:rsidP="001363D7">
      <w:pPr>
        <w:tabs>
          <w:tab w:val="left" w:pos="5940"/>
        </w:tabs>
        <w:spacing w:before="0" w:after="0"/>
        <w:ind w:left="357"/>
      </w:pPr>
      <w:r w:rsidRPr="001363D7">
        <w:t xml:space="preserve">These sessions are a </w:t>
      </w:r>
      <w:r w:rsidR="007308AA" w:rsidRPr="001363D7">
        <w:t xml:space="preserve">critical component of </w:t>
      </w:r>
      <w:r w:rsidRPr="001363D7">
        <w:t>the course delivery. Students gener</w:t>
      </w:r>
      <w:r w:rsidR="001363D7" w:rsidRPr="001363D7">
        <w:t>ally work with a partner where the</w:t>
      </w:r>
      <w:r w:rsidRPr="001363D7">
        <w:t xml:space="preserve"> emphasis is on teaching the skills and knowledge of O&amp;M to a simulated client. </w:t>
      </w:r>
      <w:r w:rsidR="001363D7" w:rsidRPr="001363D7">
        <w:t xml:space="preserve">During each session students are required to wear blindfolds or low vision simulators whilst learning to travel in a variety of environments from simple residential areas, crossing roads, using public transport </w:t>
      </w:r>
      <w:r w:rsidR="007C3ADE">
        <w:t xml:space="preserve">to navigating </w:t>
      </w:r>
      <w:r w:rsidR="001363D7" w:rsidRPr="001363D7">
        <w:t>complex city routes under instruction</w:t>
      </w:r>
      <w:r w:rsidR="001363D7">
        <w:t xml:space="preserve"> from their </w:t>
      </w:r>
      <w:r w:rsidR="001363D7">
        <w:lastRenderedPageBreak/>
        <w:t>partner. These sessions often take place outdoors and students are expected to work in a range of weather conditions.</w:t>
      </w:r>
    </w:p>
    <w:p w14:paraId="34AAB5B7" w14:textId="77777777" w:rsidR="001363D7" w:rsidRDefault="001363D7" w:rsidP="001363D7">
      <w:pPr>
        <w:tabs>
          <w:tab w:val="left" w:pos="5940"/>
        </w:tabs>
        <w:spacing w:before="0" w:after="0"/>
        <w:ind w:left="357"/>
      </w:pPr>
      <w:r>
        <w:t>Location: Predominantly inner Melbourne</w:t>
      </w:r>
    </w:p>
    <w:p w14:paraId="34AAB5B8" w14:textId="77777777" w:rsidR="00C91647" w:rsidRDefault="00C91647" w:rsidP="00A843A1">
      <w:pPr>
        <w:tabs>
          <w:tab w:val="left" w:pos="5940"/>
        </w:tabs>
        <w:ind w:left="360"/>
      </w:pPr>
    </w:p>
    <w:p w14:paraId="34AAB5B9" w14:textId="77777777" w:rsidR="00C91647" w:rsidRDefault="00C91647" w:rsidP="000968B0">
      <w:pPr>
        <w:numPr>
          <w:ilvl w:val="0"/>
          <w:numId w:val="3"/>
        </w:numPr>
        <w:tabs>
          <w:tab w:val="clear" w:pos="720"/>
          <w:tab w:val="num" w:pos="360"/>
          <w:tab w:val="left" w:pos="5940"/>
        </w:tabs>
        <w:ind w:left="360"/>
        <w:rPr>
          <w:b/>
          <w:bCs/>
        </w:rPr>
      </w:pPr>
      <w:r w:rsidRPr="00A843A1">
        <w:rPr>
          <w:b/>
          <w:bCs/>
        </w:rPr>
        <w:t>Work Placement</w:t>
      </w:r>
    </w:p>
    <w:p w14:paraId="34AAB5BA" w14:textId="77777777" w:rsidR="00C91647" w:rsidRDefault="00C91647" w:rsidP="00E25D80">
      <w:pPr>
        <w:spacing w:after="240"/>
        <w:ind w:left="360"/>
      </w:pPr>
      <w:r>
        <w:t>S</w:t>
      </w:r>
      <w:r w:rsidRPr="00D43933">
        <w:t>tudents undertak</w:t>
      </w:r>
      <w:r w:rsidR="0006796F">
        <w:t>e 4</w:t>
      </w:r>
      <w:r w:rsidRPr="00D43933">
        <w:t xml:space="preserve"> </w:t>
      </w:r>
      <w:r>
        <w:t xml:space="preserve">supervised </w:t>
      </w:r>
      <w:r w:rsidRPr="00D43933">
        <w:t xml:space="preserve">work placements </w:t>
      </w:r>
      <w:r>
        <w:t xml:space="preserve">during the course. These placements </w:t>
      </w:r>
      <w:r w:rsidRPr="00D43933">
        <w:t xml:space="preserve">provide valuable opportunities </w:t>
      </w:r>
      <w:r>
        <w:t xml:space="preserve">for students </w:t>
      </w:r>
      <w:r w:rsidRPr="00D43933">
        <w:t xml:space="preserve">to </w:t>
      </w:r>
      <w:r>
        <w:t xml:space="preserve">observe industry and professional </w:t>
      </w:r>
      <w:r w:rsidRPr="00D43933">
        <w:t xml:space="preserve">practice and </w:t>
      </w:r>
      <w:r>
        <w:t xml:space="preserve">to </w:t>
      </w:r>
      <w:r w:rsidRPr="00D43933">
        <w:t xml:space="preserve">develop their </w:t>
      </w:r>
      <w:r>
        <w:t xml:space="preserve">own O&amp;M </w:t>
      </w:r>
      <w:r w:rsidRPr="00D43933">
        <w:t>skills and knowledge in a workplace setting</w:t>
      </w:r>
      <w:r>
        <w:t>.</w:t>
      </w:r>
    </w:p>
    <w:p w14:paraId="34AAB5BB" w14:textId="77777777" w:rsidR="00B5068B" w:rsidRDefault="00C91647" w:rsidP="00B5068B">
      <w:pPr>
        <w:spacing w:before="0" w:after="0"/>
        <w:ind w:left="357"/>
      </w:pPr>
      <w:r>
        <w:t xml:space="preserve">Work </w:t>
      </w:r>
      <w:r w:rsidR="00742589">
        <w:t>p</w:t>
      </w:r>
      <w:r>
        <w:t xml:space="preserve">lacements are organised by the Course Coordinator. </w:t>
      </w:r>
      <w:r w:rsidR="00742589">
        <w:t xml:space="preserve">Each </w:t>
      </w:r>
      <w:r w:rsidRPr="00254564">
        <w:t>student</w:t>
      </w:r>
      <w:r w:rsidR="00742589">
        <w:t xml:space="preserve"> i</w:t>
      </w:r>
      <w:r>
        <w:t>s</w:t>
      </w:r>
      <w:r w:rsidR="00742589">
        <w:t xml:space="preserve"> assigned a work place supervisor who is </w:t>
      </w:r>
      <w:r w:rsidRPr="00254564">
        <w:t>an experienced O&amp;M Specialist</w:t>
      </w:r>
      <w:r>
        <w:t xml:space="preserve"> or for the dog guide component, a Dog Guide Instructor</w:t>
      </w:r>
      <w:r w:rsidRPr="00254564">
        <w:t>.</w:t>
      </w:r>
      <w:r>
        <w:t xml:space="preserve"> S</w:t>
      </w:r>
      <w:r w:rsidRPr="00254564">
        <w:t xml:space="preserve">tudents attend </w:t>
      </w:r>
      <w:r>
        <w:t xml:space="preserve">their assigned workplace </w:t>
      </w:r>
      <w:r w:rsidRPr="00254564">
        <w:t>in accordance w</w:t>
      </w:r>
      <w:r>
        <w:t>ith the respective office hours and some flexibility in start and</w:t>
      </w:r>
      <w:r w:rsidR="003A1244">
        <w:t xml:space="preserve"> finish times may be</w:t>
      </w:r>
      <w:r w:rsidR="00DF056E">
        <w:t xml:space="preserve"> necessary</w:t>
      </w:r>
      <w:r w:rsidR="003A1244">
        <w:t>. Required attendance during Work Placements 3 and 4 will vary in accordance with client availability.</w:t>
      </w:r>
    </w:p>
    <w:p w14:paraId="34AAB5BC" w14:textId="77777777" w:rsidR="00393514" w:rsidRDefault="00C91647" w:rsidP="00393514">
      <w:pPr>
        <w:spacing w:after="240"/>
        <w:ind w:left="360"/>
      </w:pPr>
      <w:r>
        <w:t xml:space="preserve">Location: </w:t>
      </w:r>
      <w:r w:rsidR="00B5068B">
        <w:t>Predominantly Melbourne m</w:t>
      </w:r>
      <w:r>
        <w:t>etropolitan region</w:t>
      </w:r>
      <w:r w:rsidR="00B24439">
        <w:t xml:space="preserve"> </w:t>
      </w:r>
      <w:r w:rsidR="00406684">
        <w:t xml:space="preserve">but may include </w:t>
      </w:r>
      <w:r w:rsidR="00B653E1">
        <w:t>regional locations close to Melbourne</w:t>
      </w:r>
      <w:r>
        <w:t>. Other locations may be negotia</w:t>
      </w:r>
      <w:r w:rsidR="00B5068B">
        <w:t>ted</w:t>
      </w:r>
      <w:r>
        <w:t>; however travel and living costs will be the student’s own responsibility.</w:t>
      </w:r>
      <w:bookmarkStart w:id="4" w:name="_Toc370111814"/>
    </w:p>
    <w:p w14:paraId="34AAB5BD" w14:textId="77777777" w:rsidR="00C91647" w:rsidRPr="004928FB" w:rsidRDefault="00C91647" w:rsidP="008C39FF">
      <w:pPr>
        <w:pStyle w:val="Heading2"/>
      </w:pPr>
      <w:bookmarkStart w:id="5" w:name="_Toc380412739"/>
      <w:r w:rsidRPr="004928FB">
        <w:t>Units of Competency</w:t>
      </w:r>
      <w:bookmarkEnd w:id="4"/>
      <w:bookmarkEnd w:id="5"/>
    </w:p>
    <w:p w14:paraId="34AAB5BE" w14:textId="77777777" w:rsidR="00C91647" w:rsidRPr="004928FB" w:rsidRDefault="00C91647" w:rsidP="004928FB">
      <w:pPr>
        <w:rPr>
          <w:b/>
          <w:lang w:val="en-US" w:eastAsia="en-US"/>
        </w:rPr>
      </w:pPr>
      <w:r w:rsidRPr="004928FB">
        <w:rPr>
          <w:b/>
          <w:lang w:val="en-US" w:eastAsia="en-US"/>
        </w:rPr>
        <w:t>Subject: Fundamentals of O&amp;M</w:t>
      </w:r>
    </w:p>
    <w:p w14:paraId="34AAB5BF" w14:textId="77777777" w:rsidR="00C91647" w:rsidRPr="004928FB" w:rsidRDefault="00C91647" w:rsidP="004928FB">
      <w:pPr>
        <w:rPr>
          <w:b/>
        </w:rPr>
      </w:pPr>
      <w:bookmarkStart w:id="6" w:name="_Toc370111815"/>
      <w:r w:rsidRPr="004928FB">
        <w:rPr>
          <w:b/>
        </w:rPr>
        <w:t>Unit 1: OAMASS801A Undertake orientation and mobility assessments</w:t>
      </w:r>
      <w:bookmarkEnd w:id="6"/>
    </w:p>
    <w:p w14:paraId="34AAB5C0" w14:textId="77777777" w:rsidR="00C91647" w:rsidRPr="004928FB" w:rsidRDefault="00C91647" w:rsidP="004928FB">
      <w:pPr>
        <w:rPr>
          <w:b/>
        </w:rPr>
      </w:pPr>
      <w:bookmarkStart w:id="7" w:name="_Toc370111816"/>
      <w:r w:rsidRPr="004928FB">
        <w:rPr>
          <w:b/>
        </w:rPr>
        <w:t>Unit 2: OAMDEL802A Prepare to deliver orientation and mobility programs</w:t>
      </w:r>
      <w:bookmarkEnd w:id="7"/>
    </w:p>
    <w:p w14:paraId="34AAB5C1" w14:textId="77777777" w:rsidR="00C91647" w:rsidRPr="004928FB" w:rsidRDefault="00C91647" w:rsidP="004928FB">
      <w:pPr>
        <w:rPr>
          <w:b/>
        </w:rPr>
      </w:pPr>
      <w:bookmarkStart w:id="8" w:name="_Toc370111817"/>
      <w:r w:rsidRPr="004928FB">
        <w:rPr>
          <w:b/>
        </w:rPr>
        <w:t>Unit 3: OAMIMP803A Implement orientation and mobility programs</w:t>
      </w:r>
      <w:bookmarkEnd w:id="8"/>
    </w:p>
    <w:p w14:paraId="34AAB5C2" w14:textId="77777777" w:rsidR="00C91647" w:rsidRPr="00E61890" w:rsidRDefault="00C91647" w:rsidP="00BC0512"/>
    <w:p w14:paraId="34AAB5C3" w14:textId="77777777" w:rsidR="00C91647" w:rsidRPr="000D6AFF" w:rsidRDefault="00C91647" w:rsidP="00D75D09">
      <w:pPr>
        <w:rPr>
          <w:color w:val="000000"/>
        </w:rPr>
      </w:pPr>
      <w:r w:rsidRPr="000D6AFF">
        <w:t xml:space="preserve">The first 3 units </w:t>
      </w:r>
      <w:r>
        <w:t>of the course ar</w:t>
      </w:r>
      <w:r w:rsidRPr="000D6AFF">
        <w:t xml:space="preserve">e delivered </w:t>
      </w:r>
      <w:r>
        <w:t xml:space="preserve">together </w:t>
      </w:r>
      <w:r w:rsidRPr="000D6AFF">
        <w:t>as a holistic subject</w:t>
      </w:r>
      <w:r w:rsidRPr="000D6AFF">
        <w:rPr>
          <w:color w:val="FF0000"/>
        </w:rPr>
        <w:t>:</w:t>
      </w:r>
      <w:r w:rsidRPr="000D6AFF">
        <w:t xml:space="preserve"> Fundamentals of O&amp;M.</w:t>
      </w:r>
      <w:r>
        <w:t xml:space="preserve"> This approach is designed to realistically reflect the way an O&amp;M Specialist would perform their role in the workplace.</w:t>
      </w:r>
    </w:p>
    <w:p w14:paraId="34AAB5C4" w14:textId="77777777" w:rsidR="00C91647" w:rsidRPr="00E61890" w:rsidRDefault="00C91647" w:rsidP="00BC0512"/>
    <w:p w14:paraId="34AAB5C5" w14:textId="77777777" w:rsidR="00C91647" w:rsidRPr="00BE29B1" w:rsidRDefault="00C91647" w:rsidP="00BE29B1">
      <w:pPr>
        <w:rPr>
          <w:b/>
          <w:bCs/>
        </w:rPr>
      </w:pPr>
      <w:r w:rsidRPr="00BE29B1">
        <w:rPr>
          <w:b/>
          <w:bCs/>
        </w:rPr>
        <w:t>Classroom Based Training: Th</w:t>
      </w:r>
      <w:r w:rsidR="00393514">
        <w:rPr>
          <w:b/>
          <w:bCs/>
        </w:rPr>
        <w:t>eory of O&amp;M</w:t>
      </w:r>
    </w:p>
    <w:p w14:paraId="34AAB5C6" w14:textId="77777777" w:rsidR="00C91647" w:rsidRDefault="00C91647" w:rsidP="00D75D09">
      <w:r w:rsidRPr="00A91066">
        <w:t>These sessions examine the underpinning knowledge, principles and theories of O&amp;M instruction for people who are blind or have low vision.  The subject provides a theoretical basis around the structure, function and pathol</w:t>
      </w:r>
      <w:r w:rsidR="00544BED" w:rsidRPr="00A91066">
        <w:t xml:space="preserve">ogy of the </w:t>
      </w:r>
      <w:r w:rsidR="00A91066" w:rsidRPr="00A91066">
        <w:t xml:space="preserve">visual system. Sessions include understanding </w:t>
      </w:r>
      <w:r w:rsidRPr="00A91066">
        <w:t>the impact of blindness and low vision for all developmental stages and a broad understanding of human anatomy and physiology</w:t>
      </w:r>
      <w:r w:rsidR="00A91066" w:rsidRPr="00A91066">
        <w:t>.</w:t>
      </w:r>
      <w:r w:rsidR="00544BED" w:rsidRPr="00A91066">
        <w:t xml:space="preserve"> </w:t>
      </w:r>
      <w:r w:rsidRPr="00A91066">
        <w:t xml:space="preserve">The student will be able to demonstrate an understanding of the role of the O&amp;M Specialist in the rehabilitation system and apply O&amp;M principles to problems encountered when providing habilitation and rehabilitation programs to people who are blind or have low vision. Additional or more complex needs will also be covered, including </w:t>
      </w:r>
      <w:r w:rsidR="00A91066" w:rsidRPr="00A91066">
        <w:t xml:space="preserve">working with people who have </w:t>
      </w:r>
      <w:r w:rsidRPr="00A91066">
        <w:t>d</w:t>
      </w:r>
      <w:r w:rsidR="00393514" w:rsidRPr="00A91066">
        <w:t xml:space="preserve">ual sensory loss, brain injury, and </w:t>
      </w:r>
      <w:r w:rsidRPr="00A91066">
        <w:t>physical and intellectual impairments.</w:t>
      </w:r>
    </w:p>
    <w:p w14:paraId="34AAB5C7" w14:textId="77777777" w:rsidR="00DD7BFB" w:rsidRPr="00E61890" w:rsidRDefault="00DD7BFB" w:rsidP="00D75D09"/>
    <w:p w14:paraId="34AAB5C8" w14:textId="77777777" w:rsidR="00C91647" w:rsidRPr="00BE29B1" w:rsidRDefault="00C91647" w:rsidP="00BE29B1">
      <w:pPr>
        <w:rPr>
          <w:b/>
          <w:bCs/>
        </w:rPr>
      </w:pPr>
      <w:r>
        <w:rPr>
          <w:b/>
          <w:bCs/>
        </w:rPr>
        <w:t>Practicum: P</w:t>
      </w:r>
      <w:r w:rsidRPr="00BE29B1">
        <w:rPr>
          <w:b/>
          <w:bCs/>
        </w:rPr>
        <w:t>ractical Application of O&amp;M Teaching Skills</w:t>
      </w:r>
    </w:p>
    <w:p w14:paraId="34AAB5C9" w14:textId="77777777" w:rsidR="00C91647" w:rsidRPr="00E61890" w:rsidRDefault="00C91647" w:rsidP="00D75D09">
      <w:r w:rsidRPr="00A91066">
        <w:t>These fieldwork sessions are designed to build students’ knowledge and the practical application of O&amp;M techniques such as guiding, independent travel skills</w:t>
      </w:r>
      <w:r w:rsidR="00B45450" w:rsidRPr="00A91066">
        <w:t>, effective use of low vision</w:t>
      </w:r>
      <w:r w:rsidRPr="00A91066">
        <w:t xml:space="preserve"> and long cane use. The sessions emphasise both the </w:t>
      </w:r>
      <w:r w:rsidRPr="00A91066">
        <w:lastRenderedPageBreak/>
        <w:t>technical skills of O&amp;M as well as teaching skills</w:t>
      </w:r>
      <w:r w:rsidR="00AE31F6" w:rsidRPr="00A91066">
        <w:t xml:space="preserve"> </w:t>
      </w:r>
      <w:r w:rsidR="00B45450" w:rsidRPr="00A91066">
        <w:t xml:space="preserve">using </w:t>
      </w:r>
      <w:r w:rsidR="00AE31F6" w:rsidRPr="00A91066">
        <w:t xml:space="preserve">a client centred </w:t>
      </w:r>
      <w:r w:rsidR="00B45450" w:rsidRPr="00A91066">
        <w:t xml:space="preserve">approach, including collaborative </w:t>
      </w:r>
      <w:r w:rsidR="00AE31F6" w:rsidRPr="00A91066">
        <w:t xml:space="preserve">goal setting, </w:t>
      </w:r>
      <w:r w:rsidRPr="00A91066">
        <w:t xml:space="preserve">lesson planning, appropriate strategies </w:t>
      </w:r>
      <w:r w:rsidR="00393514" w:rsidRPr="00A91066">
        <w:t>for instruction</w:t>
      </w:r>
      <w:r w:rsidR="00AE31F6" w:rsidRPr="00A91066">
        <w:t>, evaluation</w:t>
      </w:r>
      <w:r w:rsidR="00393514" w:rsidRPr="00A91066">
        <w:t xml:space="preserve"> </w:t>
      </w:r>
      <w:r w:rsidR="00A47441" w:rsidRPr="00A91066">
        <w:t>and reflective practice.</w:t>
      </w:r>
    </w:p>
    <w:p w14:paraId="34AAB5CA" w14:textId="77777777" w:rsidR="00C91647" w:rsidRPr="00E61890" w:rsidRDefault="00C91647" w:rsidP="00E61890">
      <w:pPr>
        <w:tabs>
          <w:tab w:val="left" w:pos="5940"/>
        </w:tabs>
      </w:pPr>
    </w:p>
    <w:p w14:paraId="34AAB5CB" w14:textId="77777777" w:rsidR="00C91647" w:rsidRDefault="00C91647" w:rsidP="00D75D09">
      <w:r>
        <w:t xml:space="preserve">Practicum sessions take place </w:t>
      </w:r>
      <w:r w:rsidR="00A91066">
        <w:t>most</w:t>
      </w:r>
      <w:r>
        <w:t xml:space="preserve"> afternoon</w:t>
      </w:r>
      <w:r w:rsidR="00A91066">
        <w:t>s</w:t>
      </w:r>
      <w:r>
        <w:t xml:space="preserve"> during delivery of this subject.  During these sessions s</w:t>
      </w:r>
      <w:r w:rsidRPr="00E61890">
        <w:t xml:space="preserve">tudents </w:t>
      </w:r>
      <w:r>
        <w:t xml:space="preserve">take turns </w:t>
      </w:r>
      <w:r w:rsidRPr="00E61890">
        <w:t>wear</w:t>
      </w:r>
      <w:r>
        <w:t>ing</w:t>
      </w:r>
      <w:r w:rsidRPr="00E61890">
        <w:t xml:space="preserve"> blindfolds </w:t>
      </w:r>
      <w:r>
        <w:t xml:space="preserve">or low vision </w:t>
      </w:r>
      <w:r w:rsidRPr="00E61890">
        <w:t>simulat</w:t>
      </w:r>
      <w:r>
        <w:t>ors</w:t>
      </w:r>
      <w:r w:rsidRPr="00E61890">
        <w:t xml:space="preserve"> which must not be removed until </w:t>
      </w:r>
      <w:r>
        <w:t xml:space="preserve">their partner, the student instructor, has </w:t>
      </w:r>
      <w:r w:rsidRPr="00E61890">
        <w:t>co</w:t>
      </w:r>
      <w:r>
        <w:t xml:space="preserve">ncluded </w:t>
      </w:r>
      <w:r w:rsidRPr="00E61890">
        <w:t xml:space="preserve">the </w:t>
      </w:r>
      <w:r>
        <w:t xml:space="preserve">teaching </w:t>
      </w:r>
      <w:r w:rsidR="00A47441">
        <w:t>session.</w:t>
      </w:r>
    </w:p>
    <w:p w14:paraId="34AAB5CC" w14:textId="77777777" w:rsidR="00C91647" w:rsidRPr="00E61890" w:rsidRDefault="00C91647" w:rsidP="00BC0512"/>
    <w:p w14:paraId="34AAB5CD" w14:textId="77777777" w:rsidR="00C91647" w:rsidRPr="00BE29B1" w:rsidRDefault="00C91647" w:rsidP="00BE29B1">
      <w:pPr>
        <w:rPr>
          <w:b/>
          <w:bCs/>
        </w:rPr>
      </w:pPr>
      <w:r w:rsidRPr="00BE29B1">
        <w:rPr>
          <w:b/>
          <w:bCs/>
        </w:rPr>
        <w:t>Work Placement</w:t>
      </w:r>
    </w:p>
    <w:p w14:paraId="34AAB5CE" w14:textId="77777777" w:rsidR="00C91647" w:rsidRDefault="00C91647" w:rsidP="00BC0512">
      <w:r>
        <w:t xml:space="preserve">Two work placements occur as part of </w:t>
      </w:r>
      <w:r w:rsidRPr="00E61890">
        <w:t>this subject</w:t>
      </w:r>
      <w:r>
        <w:t>.</w:t>
      </w:r>
    </w:p>
    <w:p w14:paraId="34AAB5CF" w14:textId="77777777" w:rsidR="00C91647" w:rsidRDefault="00C91647" w:rsidP="00BC0512"/>
    <w:p w14:paraId="34AAB5D0" w14:textId="77777777" w:rsidR="00C91647" w:rsidRPr="0032559C" w:rsidRDefault="00C91647" w:rsidP="000968B0">
      <w:pPr>
        <w:numPr>
          <w:ilvl w:val="0"/>
          <w:numId w:val="4"/>
        </w:numPr>
        <w:ind w:left="0" w:firstLine="0"/>
      </w:pPr>
      <w:r w:rsidRPr="0032559C">
        <w:rPr>
          <w:b/>
          <w:bCs/>
        </w:rPr>
        <w:t>Work Placement 1</w:t>
      </w:r>
      <w:r w:rsidR="00A47441" w:rsidRPr="0032559C">
        <w:rPr>
          <w:b/>
          <w:bCs/>
        </w:rPr>
        <w:t xml:space="preserve"> (Year 1)</w:t>
      </w:r>
      <w:r w:rsidRPr="0032559C">
        <w:rPr>
          <w:b/>
          <w:bCs/>
        </w:rPr>
        <w:t>:</w:t>
      </w:r>
      <w:r w:rsidRPr="0032559C">
        <w:rPr>
          <w:b/>
          <w:bCs/>
        </w:rPr>
        <w:tab/>
      </w:r>
      <w:r w:rsidR="00810F31" w:rsidRPr="0032559C">
        <w:rPr>
          <w:b/>
          <w:bCs/>
        </w:rPr>
        <w:t>18 day</w:t>
      </w:r>
      <w:r w:rsidR="00DE7A1B" w:rsidRPr="0032559C">
        <w:rPr>
          <w:b/>
          <w:bCs/>
        </w:rPr>
        <w:t>s</w:t>
      </w:r>
      <w:r w:rsidR="00810F31" w:rsidRPr="0032559C">
        <w:rPr>
          <w:b/>
          <w:bCs/>
        </w:rPr>
        <w:t xml:space="preserve"> (1 – 3 day</w:t>
      </w:r>
      <w:r w:rsidR="00232A43" w:rsidRPr="0032559C">
        <w:rPr>
          <w:b/>
          <w:bCs/>
        </w:rPr>
        <w:t>s</w:t>
      </w:r>
      <w:r w:rsidR="00810F31" w:rsidRPr="0032559C">
        <w:rPr>
          <w:b/>
          <w:bCs/>
        </w:rPr>
        <w:t xml:space="preserve"> a week)</w:t>
      </w:r>
    </w:p>
    <w:p w14:paraId="34AAB5D1" w14:textId="77777777" w:rsidR="00C91647" w:rsidRPr="0032559C" w:rsidRDefault="00611205" w:rsidP="00BC0512">
      <w:r w:rsidRPr="0032559C">
        <w:t>T</w:t>
      </w:r>
      <w:r w:rsidR="00C91647" w:rsidRPr="0032559C">
        <w:t>h</w:t>
      </w:r>
      <w:r w:rsidR="00810F31" w:rsidRPr="0032559C">
        <w:t xml:space="preserve">is placement commences with </w:t>
      </w:r>
      <w:r w:rsidR="00C91647" w:rsidRPr="0032559C">
        <w:t>observation</w:t>
      </w:r>
      <w:r w:rsidR="00810F31" w:rsidRPr="0032559C">
        <w:t xml:space="preserve"> of </w:t>
      </w:r>
      <w:r w:rsidR="00C91647" w:rsidRPr="0032559C">
        <w:t xml:space="preserve">how </w:t>
      </w:r>
      <w:r w:rsidR="00232A43" w:rsidRPr="0032559C">
        <w:t xml:space="preserve">a specific blindness/low vision </w:t>
      </w:r>
      <w:r w:rsidR="00BD42B6" w:rsidRPr="0032559C">
        <w:t>organisation operates</w:t>
      </w:r>
      <w:r w:rsidR="00C91647" w:rsidRPr="0032559C">
        <w:t xml:space="preserve"> and the role O&amp;M plays in rehabilitation. </w:t>
      </w:r>
      <w:r w:rsidR="00BD42B6" w:rsidRPr="0032559C">
        <w:t>S</w:t>
      </w:r>
      <w:r w:rsidR="00C91647" w:rsidRPr="0032559C">
        <w:t xml:space="preserve">tudents </w:t>
      </w:r>
      <w:r w:rsidR="00232A43" w:rsidRPr="0032559C">
        <w:t>begin to manage a s</w:t>
      </w:r>
      <w:r w:rsidR="00C91647" w:rsidRPr="0032559C">
        <w:t>mall O&amp;M case load under supervision</w:t>
      </w:r>
      <w:r w:rsidR="00810F31" w:rsidRPr="0032559C">
        <w:t xml:space="preserve"> from their work place supervisor</w:t>
      </w:r>
      <w:r w:rsidR="00232A43" w:rsidRPr="0032559C">
        <w:t xml:space="preserve">. As part of this placement students are required to conduct </w:t>
      </w:r>
      <w:r w:rsidR="00BD42B6" w:rsidRPr="0032559C">
        <w:t>initial O&amp;M assessments</w:t>
      </w:r>
      <w:r w:rsidR="00232A43" w:rsidRPr="0032559C">
        <w:t xml:space="preserve">, and </w:t>
      </w:r>
      <w:r w:rsidR="00EE5303" w:rsidRPr="0032559C">
        <w:t xml:space="preserve">work collaboratively with clients to </w:t>
      </w:r>
      <w:r w:rsidR="00232A43" w:rsidRPr="0032559C">
        <w:t xml:space="preserve">plan, deliver and </w:t>
      </w:r>
      <w:r w:rsidR="00BD42B6" w:rsidRPr="0032559C">
        <w:t>manag</w:t>
      </w:r>
      <w:r w:rsidR="00232A43" w:rsidRPr="0032559C">
        <w:t>e</w:t>
      </w:r>
      <w:r w:rsidR="00EE5303" w:rsidRPr="0032559C">
        <w:t xml:space="preserve"> O&amp;M training programs to meet the client’s </w:t>
      </w:r>
      <w:r w:rsidR="00C73282" w:rsidRPr="0032559C">
        <w:t xml:space="preserve">personal mobility </w:t>
      </w:r>
      <w:r w:rsidR="00EE5303" w:rsidRPr="0032559C">
        <w:t>goals</w:t>
      </w:r>
      <w:r w:rsidR="00BD42B6" w:rsidRPr="0032559C">
        <w:t xml:space="preserve">. </w:t>
      </w:r>
    </w:p>
    <w:p w14:paraId="34AAB5D2" w14:textId="77777777" w:rsidR="00C91647" w:rsidRPr="00BD42B6" w:rsidRDefault="00C91647" w:rsidP="00E61890">
      <w:pPr>
        <w:rPr>
          <w:highlight w:val="yellow"/>
        </w:rPr>
      </w:pPr>
    </w:p>
    <w:p w14:paraId="34AAB5D3" w14:textId="77777777" w:rsidR="00C91647" w:rsidRPr="00261A8D" w:rsidRDefault="00C91647" w:rsidP="00C85A58">
      <w:pPr>
        <w:numPr>
          <w:ilvl w:val="0"/>
          <w:numId w:val="4"/>
        </w:numPr>
        <w:rPr>
          <w:b/>
          <w:bCs/>
        </w:rPr>
      </w:pPr>
      <w:r w:rsidRPr="00261A8D">
        <w:rPr>
          <w:b/>
          <w:bCs/>
        </w:rPr>
        <w:t>Work Placement 2</w:t>
      </w:r>
      <w:r w:rsidR="00A47441" w:rsidRPr="00261A8D">
        <w:rPr>
          <w:b/>
          <w:bCs/>
        </w:rPr>
        <w:t xml:space="preserve"> (Year </w:t>
      </w:r>
      <w:r w:rsidR="00DB5167" w:rsidRPr="00261A8D">
        <w:rPr>
          <w:b/>
          <w:bCs/>
        </w:rPr>
        <w:t>2</w:t>
      </w:r>
      <w:r w:rsidR="00A47441" w:rsidRPr="00261A8D">
        <w:rPr>
          <w:b/>
          <w:bCs/>
        </w:rPr>
        <w:t>)</w:t>
      </w:r>
      <w:r w:rsidRPr="00261A8D">
        <w:rPr>
          <w:b/>
          <w:bCs/>
        </w:rPr>
        <w:t>:</w:t>
      </w:r>
      <w:r w:rsidRPr="00261A8D">
        <w:rPr>
          <w:b/>
          <w:bCs/>
        </w:rPr>
        <w:tab/>
      </w:r>
      <w:r w:rsidR="00810F31" w:rsidRPr="00261A8D">
        <w:rPr>
          <w:b/>
          <w:bCs/>
        </w:rPr>
        <w:t>30 day</w:t>
      </w:r>
      <w:r w:rsidR="00DE7A1B" w:rsidRPr="00261A8D">
        <w:rPr>
          <w:b/>
          <w:bCs/>
        </w:rPr>
        <w:t>s</w:t>
      </w:r>
      <w:r w:rsidR="00810F31" w:rsidRPr="00261A8D">
        <w:rPr>
          <w:b/>
          <w:bCs/>
        </w:rPr>
        <w:t xml:space="preserve"> (3 day a week </w:t>
      </w:r>
      <w:r w:rsidR="00406684" w:rsidRPr="00261A8D">
        <w:rPr>
          <w:b/>
          <w:bCs/>
        </w:rPr>
        <w:t>block placement</w:t>
      </w:r>
      <w:r w:rsidR="00810F31" w:rsidRPr="00261A8D">
        <w:rPr>
          <w:b/>
          <w:bCs/>
        </w:rPr>
        <w:t>)</w:t>
      </w:r>
      <w:r w:rsidR="00406684" w:rsidRPr="00261A8D">
        <w:rPr>
          <w:b/>
          <w:bCs/>
        </w:rPr>
        <w:t xml:space="preserve"> </w:t>
      </w:r>
    </w:p>
    <w:p w14:paraId="34AAB5D4" w14:textId="77777777" w:rsidR="00C91647" w:rsidRPr="00E61890" w:rsidRDefault="00C91647" w:rsidP="00BC0512">
      <w:r w:rsidRPr="00BF28EF">
        <w:t>This placement is designed to consolidate the skills and knowledge gain</w:t>
      </w:r>
      <w:r w:rsidR="002142BA" w:rsidRPr="00BF28EF">
        <w:t>ed during the first 5</w:t>
      </w:r>
      <w:r w:rsidRPr="00BF28EF">
        <w:t xml:space="preserve"> units</w:t>
      </w:r>
      <w:r w:rsidR="00810F31" w:rsidRPr="00BF28EF">
        <w:t xml:space="preserve"> of the course</w:t>
      </w:r>
      <w:r w:rsidRPr="00BF28EF">
        <w:t xml:space="preserve">. Students take on a case load of approximately four clients and work with minimal supervision. Students </w:t>
      </w:r>
      <w:r w:rsidR="00810F31" w:rsidRPr="00BF28EF">
        <w:t xml:space="preserve">are required to </w:t>
      </w:r>
      <w:r w:rsidRPr="00BF28EF">
        <w:t xml:space="preserve">undertake </w:t>
      </w:r>
      <w:r w:rsidR="00C73282" w:rsidRPr="00BF28EF">
        <w:t xml:space="preserve">all aspects of a typical O&amp;M case load including </w:t>
      </w:r>
      <w:r w:rsidR="00810F31" w:rsidRPr="00BF28EF">
        <w:t xml:space="preserve">initial </w:t>
      </w:r>
      <w:r w:rsidRPr="00BF28EF">
        <w:t xml:space="preserve">O&amp;M assessments, </w:t>
      </w:r>
      <w:r w:rsidR="00261A8D" w:rsidRPr="00BF28EF">
        <w:t>manag</w:t>
      </w:r>
      <w:r w:rsidR="0032559C" w:rsidRPr="00BF28EF">
        <w:t>e</w:t>
      </w:r>
      <w:r w:rsidR="00C73282" w:rsidRPr="00BF28EF">
        <w:t xml:space="preserve"> client centred O&amp;M</w:t>
      </w:r>
      <w:r w:rsidR="00C73282" w:rsidRPr="00BF28EF">
        <w:rPr>
          <w:b/>
        </w:rPr>
        <w:t xml:space="preserve"> </w:t>
      </w:r>
      <w:r w:rsidRPr="00BF28EF">
        <w:t>training programs</w:t>
      </w:r>
      <w:r w:rsidR="005F7055" w:rsidRPr="00BF28EF">
        <w:t xml:space="preserve">, </w:t>
      </w:r>
      <w:r w:rsidR="00A54B52" w:rsidRPr="00BF28EF">
        <w:t>complet</w:t>
      </w:r>
      <w:r w:rsidR="0032559C" w:rsidRPr="00BF28EF">
        <w:t>e</w:t>
      </w:r>
      <w:r w:rsidR="00A54B52" w:rsidRPr="00BF28EF">
        <w:t xml:space="preserve"> </w:t>
      </w:r>
      <w:r w:rsidR="005F7055" w:rsidRPr="00BF28EF">
        <w:t xml:space="preserve">any </w:t>
      </w:r>
      <w:r w:rsidR="00A54B52" w:rsidRPr="00BF28EF">
        <w:t>reporting requirements</w:t>
      </w:r>
      <w:r w:rsidR="005F7055" w:rsidRPr="00BF28EF">
        <w:t xml:space="preserve"> and work </w:t>
      </w:r>
      <w:r w:rsidR="0032559C" w:rsidRPr="00BF28EF">
        <w:t xml:space="preserve">with </w:t>
      </w:r>
      <w:r w:rsidR="005F7055" w:rsidRPr="00BF28EF">
        <w:t xml:space="preserve">other </w:t>
      </w:r>
      <w:r w:rsidR="0032559C" w:rsidRPr="00BF28EF">
        <w:t xml:space="preserve">service </w:t>
      </w:r>
      <w:r w:rsidR="005F7055" w:rsidRPr="00BF28EF">
        <w:t>providers</w:t>
      </w:r>
      <w:r w:rsidR="00BC068B">
        <w:t xml:space="preserve"> as required</w:t>
      </w:r>
      <w:r w:rsidR="00894D67" w:rsidRPr="00BF28EF">
        <w:t xml:space="preserve">. </w:t>
      </w:r>
      <w:r w:rsidRPr="00BF28EF">
        <w:t xml:space="preserve">Additional tasks may include </w:t>
      </w:r>
      <w:r w:rsidR="00C87948" w:rsidRPr="00BF28EF">
        <w:t xml:space="preserve">conducting </w:t>
      </w:r>
      <w:r w:rsidRPr="00BF28EF">
        <w:t xml:space="preserve">community awareness sessions </w:t>
      </w:r>
      <w:r w:rsidR="00C87948" w:rsidRPr="00BF28EF">
        <w:t xml:space="preserve">and </w:t>
      </w:r>
      <w:r w:rsidRPr="00BF28EF">
        <w:t>information workshops</w:t>
      </w:r>
      <w:r w:rsidR="00C87948" w:rsidRPr="00BF28EF">
        <w:t>,</w:t>
      </w:r>
      <w:r w:rsidRPr="00BF28EF">
        <w:t xml:space="preserve"> and participating in case review meetings.</w:t>
      </w:r>
      <w:r w:rsidRPr="00E61890">
        <w:t xml:space="preserve"> </w:t>
      </w:r>
    </w:p>
    <w:p w14:paraId="34AAB5D5" w14:textId="77777777" w:rsidR="00C91647" w:rsidRPr="00E61890" w:rsidRDefault="00C91647" w:rsidP="00BC0512"/>
    <w:p w14:paraId="34AAB5D6" w14:textId="77777777" w:rsidR="00C91647" w:rsidRPr="004928FB" w:rsidRDefault="00C91647" w:rsidP="004928FB">
      <w:pPr>
        <w:rPr>
          <w:b/>
        </w:rPr>
      </w:pPr>
      <w:bookmarkStart w:id="9" w:name="_Toc370111818"/>
      <w:r w:rsidRPr="004928FB">
        <w:rPr>
          <w:b/>
        </w:rPr>
        <w:t>Unit 4: OAMENV804A Conduct environmental access appraisals in orientation and mobility contexts</w:t>
      </w:r>
      <w:bookmarkEnd w:id="9"/>
    </w:p>
    <w:p w14:paraId="34AAB5D7" w14:textId="77777777" w:rsidR="00C91647" w:rsidRDefault="00C91647" w:rsidP="00E61890"/>
    <w:p w14:paraId="34AAB5D8" w14:textId="77777777" w:rsidR="00C91647" w:rsidRPr="00BE29B1" w:rsidRDefault="00C91647" w:rsidP="00BE29B1">
      <w:pPr>
        <w:rPr>
          <w:b/>
          <w:bCs/>
        </w:rPr>
      </w:pPr>
      <w:r w:rsidRPr="00BE29B1">
        <w:rPr>
          <w:b/>
          <w:bCs/>
        </w:rPr>
        <w:t>Classroom Based Training</w:t>
      </w:r>
    </w:p>
    <w:p w14:paraId="34AAB5D9" w14:textId="77777777" w:rsidR="00C91647" w:rsidRDefault="00C91647" w:rsidP="00E61890">
      <w:r w:rsidRPr="00E61890">
        <w:t xml:space="preserve">These sessions cover the underpinning knowledge required to undertake environmental appraisals in an O&amp;M context of a </w:t>
      </w:r>
      <w:r w:rsidR="00C87948">
        <w:t xml:space="preserve">range of built environments. This includes </w:t>
      </w:r>
      <w:r w:rsidRPr="00E61890">
        <w:t>prepar</w:t>
      </w:r>
      <w:r w:rsidR="00C87948">
        <w:t>ing</w:t>
      </w:r>
      <w:r w:rsidRPr="00E61890">
        <w:t xml:space="preserve"> reports with recommendations to enable organisations to meet legislative requirements </w:t>
      </w:r>
      <w:r>
        <w:t xml:space="preserve">and access standards </w:t>
      </w:r>
      <w:r w:rsidR="00C87948">
        <w:t xml:space="preserve">so </w:t>
      </w:r>
      <w:r w:rsidRPr="00E61890">
        <w:t xml:space="preserve">people who </w:t>
      </w:r>
      <w:r w:rsidR="00C87948">
        <w:t xml:space="preserve">are blind or have low vision can </w:t>
      </w:r>
      <w:r w:rsidRPr="00E61890">
        <w:t>safely access the environment. This in</w:t>
      </w:r>
      <w:r w:rsidR="00261AE0">
        <w:t>volves</w:t>
      </w:r>
      <w:r w:rsidRPr="00E61890">
        <w:t xml:space="preserve"> examining relevant existing legislation, standards and regulations</w:t>
      </w:r>
      <w:r w:rsidR="00261AE0">
        <w:t>,</w:t>
      </w:r>
      <w:r w:rsidRPr="00E61890">
        <w:t xml:space="preserve"> and their impact on access from an O&amp;M perspective.</w:t>
      </w:r>
    </w:p>
    <w:p w14:paraId="34AAB5DA" w14:textId="77777777" w:rsidR="00F05D81" w:rsidRDefault="00F05D81" w:rsidP="00E61890"/>
    <w:p w14:paraId="34AAB5DB" w14:textId="77777777" w:rsidR="000659E0" w:rsidRPr="00E61890" w:rsidRDefault="000659E0" w:rsidP="00E61890"/>
    <w:p w14:paraId="34AAB5DC" w14:textId="77777777" w:rsidR="00C91647" w:rsidRPr="00C91BAD" w:rsidRDefault="00C91647" w:rsidP="00BE29B1">
      <w:pPr>
        <w:rPr>
          <w:b/>
          <w:bCs/>
        </w:rPr>
      </w:pPr>
      <w:r w:rsidRPr="00C91BAD">
        <w:rPr>
          <w:b/>
          <w:bCs/>
        </w:rPr>
        <w:t>Practical Application of Skills</w:t>
      </w:r>
    </w:p>
    <w:p w14:paraId="34AAB5DD" w14:textId="77777777" w:rsidR="00C91647" w:rsidRPr="00E61890" w:rsidRDefault="00C91647" w:rsidP="00E61890">
      <w:r>
        <w:t>F</w:t>
      </w:r>
      <w:r w:rsidRPr="00E61890">
        <w:t xml:space="preserve">ieldwork </w:t>
      </w:r>
      <w:r>
        <w:t xml:space="preserve">sessions </w:t>
      </w:r>
      <w:r w:rsidR="00527FA6">
        <w:t>are</w:t>
      </w:r>
      <w:r w:rsidRPr="00E61890">
        <w:t xml:space="preserve"> undertaken </w:t>
      </w:r>
      <w:r w:rsidR="00527FA6">
        <w:t>to</w:t>
      </w:r>
      <w:r>
        <w:t xml:space="preserve"> practice applying skills and </w:t>
      </w:r>
      <w:r w:rsidRPr="00E61890">
        <w:t xml:space="preserve">knowledge </w:t>
      </w:r>
      <w:r>
        <w:t xml:space="preserve">required to </w:t>
      </w:r>
      <w:r w:rsidRPr="00E61890">
        <w:t>prepar</w:t>
      </w:r>
      <w:r>
        <w:t>e</w:t>
      </w:r>
      <w:r w:rsidRPr="00E61890">
        <w:t xml:space="preserve"> and conduct O&amp;M access appraisals in a range of </w:t>
      </w:r>
      <w:r w:rsidRPr="00E61890">
        <w:lastRenderedPageBreak/>
        <w:t>environments, such as public buildings</w:t>
      </w:r>
      <w:r>
        <w:t xml:space="preserve">, </w:t>
      </w:r>
      <w:r w:rsidRPr="00E61890">
        <w:t xml:space="preserve">public transport infrastructure, </w:t>
      </w:r>
      <w:r>
        <w:t>streetscapes and retail spaces.</w:t>
      </w:r>
    </w:p>
    <w:p w14:paraId="34AAB5DE" w14:textId="77777777" w:rsidR="00C91647" w:rsidRPr="00E61890" w:rsidRDefault="00C91647" w:rsidP="00E61890"/>
    <w:p w14:paraId="34AAB5DF" w14:textId="77777777" w:rsidR="00747E2E" w:rsidRPr="00E61890" w:rsidRDefault="00747E2E" w:rsidP="00C85A58">
      <w:pPr>
        <w:rPr>
          <w:b/>
          <w:bCs/>
        </w:rPr>
      </w:pPr>
      <w:r w:rsidRPr="00DE7A1B">
        <w:rPr>
          <w:b/>
          <w:bCs/>
        </w:rPr>
        <w:t>Work Placement 2</w:t>
      </w:r>
      <w:r w:rsidR="00A47441" w:rsidRPr="00DE7A1B">
        <w:rPr>
          <w:b/>
          <w:bCs/>
        </w:rPr>
        <w:t xml:space="preserve"> </w:t>
      </w:r>
      <w:r w:rsidR="00761E01" w:rsidRPr="00DE7A1B">
        <w:rPr>
          <w:b/>
          <w:bCs/>
        </w:rPr>
        <w:t>(Year 2): 30 day</w:t>
      </w:r>
      <w:r w:rsidR="00DE7A1B" w:rsidRPr="00DE7A1B">
        <w:rPr>
          <w:b/>
          <w:bCs/>
        </w:rPr>
        <w:t>s</w:t>
      </w:r>
      <w:r w:rsidR="00761E01" w:rsidRPr="00DE7A1B">
        <w:rPr>
          <w:b/>
          <w:bCs/>
        </w:rPr>
        <w:t xml:space="preserve"> (3 day a week block placement)</w:t>
      </w:r>
    </w:p>
    <w:p w14:paraId="34AAB5E0" w14:textId="77777777" w:rsidR="00C91647" w:rsidRPr="000D2C29" w:rsidRDefault="00C91647" w:rsidP="00C91BAD">
      <w:pPr>
        <w:rPr>
          <w:b/>
          <w:bCs/>
        </w:rPr>
      </w:pPr>
      <w:r>
        <w:t xml:space="preserve">Work placement for this unit is </w:t>
      </w:r>
      <w:r w:rsidR="00523FBE">
        <w:t xml:space="preserve">embedded </w:t>
      </w:r>
      <w:r>
        <w:t>with</w:t>
      </w:r>
      <w:r w:rsidR="00523FBE">
        <w:t>in</w:t>
      </w:r>
      <w:r>
        <w:t xml:space="preserve"> Work Placement 2 (see </w:t>
      </w:r>
      <w:r w:rsidR="0021337C">
        <w:t>page 6</w:t>
      </w:r>
      <w:r>
        <w:t>)</w:t>
      </w:r>
      <w:r w:rsidRPr="00E61890">
        <w:t>.</w:t>
      </w:r>
      <w:r w:rsidR="00523FBE">
        <w:t xml:space="preserve"> During placement students </w:t>
      </w:r>
      <w:r w:rsidRPr="00E61890">
        <w:t xml:space="preserve">prepare and undertake a supervised O&amp;M access appraisal of an educational facility in accordance with the organisational procedures </w:t>
      </w:r>
      <w:r>
        <w:t xml:space="preserve">of the workplace </w:t>
      </w:r>
      <w:r w:rsidRPr="00E61890">
        <w:t>and submit a written report.</w:t>
      </w:r>
    </w:p>
    <w:p w14:paraId="34AAB5E1" w14:textId="77777777" w:rsidR="00C91647" w:rsidRPr="00E61890" w:rsidRDefault="00C91647" w:rsidP="00E61890"/>
    <w:p w14:paraId="34AAB5E2" w14:textId="77777777" w:rsidR="00C91647" w:rsidRPr="004928FB" w:rsidRDefault="00C91647" w:rsidP="004928FB">
      <w:pPr>
        <w:rPr>
          <w:b/>
        </w:rPr>
      </w:pPr>
      <w:bookmarkStart w:id="10" w:name="_Toc370111819"/>
      <w:r w:rsidRPr="004928FB">
        <w:rPr>
          <w:b/>
        </w:rPr>
        <w:t>Unit 5: OAMRES805A Research and implement new practices in orientation and mobility</w:t>
      </w:r>
      <w:bookmarkEnd w:id="10"/>
    </w:p>
    <w:p w14:paraId="34AAB5E3" w14:textId="77777777" w:rsidR="00C91647" w:rsidRPr="00E61890" w:rsidRDefault="00C91647" w:rsidP="00E61890">
      <w:pPr>
        <w:rPr>
          <w:b/>
          <w:bCs/>
        </w:rPr>
      </w:pPr>
    </w:p>
    <w:p w14:paraId="34AAB5E4" w14:textId="77777777" w:rsidR="00C91647" w:rsidRPr="00BE29B1" w:rsidRDefault="00C91647" w:rsidP="00BE29B1">
      <w:pPr>
        <w:rPr>
          <w:b/>
          <w:bCs/>
        </w:rPr>
      </w:pPr>
      <w:r w:rsidRPr="00BE29B1">
        <w:rPr>
          <w:b/>
          <w:bCs/>
        </w:rPr>
        <w:t>Classroom Based Training</w:t>
      </w:r>
    </w:p>
    <w:p w14:paraId="34AAB5E5" w14:textId="77777777" w:rsidR="00C91647" w:rsidRPr="00E61890" w:rsidRDefault="00C91647" w:rsidP="00BC0512">
      <w:r w:rsidRPr="00E61890">
        <w:t xml:space="preserve">These sessions cover the underpinning knowledge required to effectively research and identify new, innovative or alternative approaches to assistive technologies that might be relevant to clients and complement O&amp;M </w:t>
      </w:r>
      <w:r>
        <w:t>practice</w:t>
      </w:r>
      <w:r w:rsidRPr="00E61890">
        <w:t xml:space="preserve">. Students learn how to access </w:t>
      </w:r>
      <w:r>
        <w:t xml:space="preserve">relevant </w:t>
      </w:r>
      <w:r w:rsidRPr="00E61890">
        <w:t>information sourc</w:t>
      </w:r>
      <w:r>
        <w:t>es</w:t>
      </w:r>
      <w:r w:rsidR="00523FBE">
        <w:t>,</w:t>
      </w:r>
      <w:r>
        <w:t xml:space="preserve"> and </w:t>
      </w:r>
      <w:r w:rsidR="00523FBE">
        <w:t xml:space="preserve">to </w:t>
      </w:r>
      <w:r w:rsidRPr="00E61890">
        <w:t xml:space="preserve">evaluate and review current and emerging </w:t>
      </w:r>
      <w:r>
        <w:t xml:space="preserve">technologies for </w:t>
      </w:r>
      <w:r w:rsidRPr="00E61890">
        <w:t xml:space="preserve">their </w:t>
      </w:r>
      <w:r w:rsidR="00B9779D">
        <w:t>application</w:t>
      </w:r>
      <w:r>
        <w:t xml:space="preserve"> to O&amp;M and </w:t>
      </w:r>
      <w:r w:rsidRPr="00E61890">
        <w:t>viability for clients.</w:t>
      </w:r>
    </w:p>
    <w:p w14:paraId="34AAB5E6" w14:textId="77777777" w:rsidR="00C91647" w:rsidRPr="00E61890" w:rsidRDefault="00C91647" w:rsidP="00E61890"/>
    <w:p w14:paraId="34AAB5E7" w14:textId="77777777" w:rsidR="00C91647" w:rsidRPr="00BE29B1" w:rsidRDefault="00C91647" w:rsidP="00BE29B1">
      <w:pPr>
        <w:rPr>
          <w:b/>
          <w:bCs/>
        </w:rPr>
      </w:pPr>
      <w:r w:rsidRPr="00BE29B1">
        <w:rPr>
          <w:b/>
          <w:bCs/>
        </w:rPr>
        <w:t>Practical Application of Skills</w:t>
      </w:r>
    </w:p>
    <w:p w14:paraId="34AAB5E8" w14:textId="77777777" w:rsidR="00C91647" w:rsidRPr="00E61890" w:rsidRDefault="00E00431" w:rsidP="00E61890">
      <w:r>
        <w:t>Fieldwork sessions are</w:t>
      </w:r>
      <w:r w:rsidR="00C91647">
        <w:t xml:space="preserve"> undertaken to </w:t>
      </w:r>
      <w:r w:rsidR="00C91647" w:rsidRPr="00E61890">
        <w:t>practice the s</w:t>
      </w:r>
      <w:r w:rsidR="00C91647">
        <w:t>kills of preparing, conducting and</w:t>
      </w:r>
      <w:r w:rsidR="00C91647" w:rsidRPr="00E61890">
        <w:t xml:space="preserve"> reviewing </w:t>
      </w:r>
      <w:r w:rsidR="00747E2E">
        <w:t xml:space="preserve">the </w:t>
      </w:r>
      <w:r w:rsidR="00C91647">
        <w:t xml:space="preserve">implementation of </w:t>
      </w:r>
      <w:r w:rsidR="00C91647" w:rsidRPr="00E61890">
        <w:t>new practice</w:t>
      </w:r>
      <w:r w:rsidR="00C91647">
        <w:t>s</w:t>
      </w:r>
      <w:r w:rsidR="00C91647" w:rsidRPr="00E61890">
        <w:t xml:space="preserve"> and assistive technologies during O&amp;M training programs. This may include exploring, experimenting and evaluating a range of existing and new practices and technologies in O&amp;M, such as electronic orientati</w:t>
      </w:r>
      <w:r w:rsidR="00747E2E">
        <w:t>on aids, smart phones, tablets and ultrasonic devices.</w:t>
      </w:r>
    </w:p>
    <w:p w14:paraId="34AAB5E9" w14:textId="77777777" w:rsidR="00C91647" w:rsidRPr="00E61890" w:rsidRDefault="00C91647" w:rsidP="00E61890"/>
    <w:p w14:paraId="34AAB5EA" w14:textId="77777777" w:rsidR="00747E2E" w:rsidRPr="00DE7A1B" w:rsidRDefault="00747E2E" w:rsidP="00C85A58">
      <w:pPr>
        <w:rPr>
          <w:b/>
          <w:bCs/>
        </w:rPr>
      </w:pPr>
      <w:r w:rsidRPr="00DE7A1B">
        <w:rPr>
          <w:b/>
          <w:bCs/>
        </w:rPr>
        <w:t>Work Placement 2</w:t>
      </w:r>
      <w:r w:rsidR="00A47441" w:rsidRPr="00DE7A1B">
        <w:rPr>
          <w:b/>
          <w:bCs/>
        </w:rPr>
        <w:t xml:space="preserve"> (Year </w:t>
      </w:r>
      <w:r w:rsidR="006D145A" w:rsidRPr="00DE7A1B">
        <w:rPr>
          <w:b/>
          <w:bCs/>
        </w:rPr>
        <w:t>2</w:t>
      </w:r>
      <w:r w:rsidR="00A47441" w:rsidRPr="00DE7A1B">
        <w:rPr>
          <w:b/>
          <w:bCs/>
        </w:rPr>
        <w:t>)</w:t>
      </w:r>
      <w:r w:rsidRPr="00DE7A1B">
        <w:rPr>
          <w:b/>
          <w:bCs/>
        </w:rPr>
        <w:t>:</w:t>
      </w:r>
      <w:r w:rsidR="006D145A" w:rsidRPr="00DE7A1B">
        <w:rPr>
          <w:b/>
          <w:bCs/>
        </w:rPr>
        <w:t xml:space="preserve"> </w:t>
      </w:r>
      <w:r w:rsidR="00761E01" w:rsidRPr="00DE7A1B">
        <w:rPr>
          <w:b/>
          <w:bCs/>
        </w:rPr>
        <w:t>30 day</w:t>
      </w:r>
      <w:r w:rsidR="00DE7A1B" w:rsidRPr="00DE7A1B">
        <w:rPr>
          <w:b/>
          <w:bCs/>
        </w:rPr>
        <w:t>s</w:t>
      </w:r>
      <w:r w:rsidR="00761E01" w:rsidRPr="00DE7A1B">
        <w:rPr>
          <w:b/>
          <w:bCs/>
        </w:rPr>
        <w:t xml:space="preserve"> (3 day a week block placement)</w:t>
      </w:r>
    </w:p>
    <w:p w14:paraId="34AAB5EB" w14:textId="77777777" w:rsidR="00C91647" w:rsidRPr="00E61890" w:rsidRDefault="008923F6" w:rsidP="00171F82">
      <w:r w:rsidRPr="00DE7A1B">
        <w:t>Work placement for this unit is embedded wit</w:t>
      </w:r>
      <w:r w:rsidR="0021337C" w:rsidRPr="00DE7A1B">
        <w:t>hin Work Placement 2 (see page 6</w:t>
      </w:r>
      <w:r w:rsidRPr="00DE7A1B">
        <w:t xml:space="preserve">). </w:t>
      </w:r>
      <w:r w:rsidR="005D4F2F" w:rsidRPr="00DE7A1B">
        <w:t>S</w:t>
      </w:r>
      <w:r w:rsidR="00C91647" w:rsidRPr="00DE7A1B">
        <w:t xml:space="preserve">tudents </w:t>
      </w:r>
      <w:r w:rsidR="004658A1" w:rsidRPr="00DE7A1B">
        <w:t xml:space="preserve">work with a client utilising a new practice </w:t>
      </w:r>
      <w:r w:rsidR="002A17E8" w:rsidRPr="00DE7A1B">
        <w:t>in orientation and mobility.</w:t>
      </w:r>
    </w:p>
    <w:p w14:paraId="34AAB5EC" w14:textId="77777777" w:rsidR="00C91647" w:rsidRDefault="00C91647" w:rsidP="00E61890">
      <w:pPr>
        <w:rPr>
          <w:b/>
          <w:bCs/>
        </w:rPr>
      </w:pPr>
    </w:p>
    <w:p w14:paraId="34AAB5ED" w14:textId="77777777" w:rsidR="00C91647" w:rsidRPr="004928FB" w:rsidRDefault="00C91647" w:rsidP="004928FB">
      <w:pPr>
        <w:rPr>
          <w:b/>
        </w:rPr>
      </w:pPr>
      <w:bookmarkStart w:id="11" w:name="_Toc370111820"/>
      <w:r w:rsidRPr="004928FB">
        <w:rPr>
          <w:b/>
        </w:rPr>
        <w:t>Unit 6: OAMDOG806A Work with dog guide users to achieve specific orientation objectives</w:t>
      </w:r>
      <w:bookmarkEnd w:id="11"/>
    </w:p>
    <w:p w14:paraId="34AAB5EE" w14:textId="77777777" w:rsidR="00C91647" w:rsidRPr="00CF4409" w:rsidRDefault="00C91647" w:rsidP="00E61890">
      <w:pPr>
        <w:rPr>
          <w:b/>
          <w:bCs/>
        </w:rPr>
      </w:pPr>
    </w:p>
    <w:p w14:paraId="34AAB5EF" w14:textId="77777777" w:rsidR="00C91647" w:rsidRPr="00BE29B1" w:rsidRDefault="00C91647" w:rsidP="00BE29B1">
      <w:pPr>
        <w:rPr>
          <w:b/>
          <w:bCs/>
        </w:rPr>
      </w:pPr>
      <w:r w:rsidRPr="00BE29B1">
        <w:rPr>
          <w:b/>
          <w:bCs/>
        </w:rPr>
        <w:t>Classroom Based Training</w:t>
      </w:r>
    </w:p>
    <w:p w14:paraId="34AAB5F0" w14:textId="77777777" w:rsidR="00C91647" w:rsidRPr="00E61890" w:rsidRDefault="00C91647" w:rsidP="00171F82">
      <w:r w:rsidRPr="00E61890">
        <w:t>These sessions cover the underpinning knowledge required to understand the specific orientation needs of dog guide users and the adaptation of O&amp;M techniques to provide orientation to dog guide teams in a range of environments. Sessions cover the basics of dog guide training and mobility, including terminology, commands, behaviours, orientation processes and techniques.</w:t>
      </w:r>
    </w:p>
    <w:p w14:paraId="34AAB5F1" w14:textId="77777777" w:rsidR="00C91647" w:rsidRPr="00BE29B1" w:rsidRDefault="00C91647" w:rsidP="00BE29B1">
      <w:pPr>
        <w:rPr>
          <w:b/>
          <w:bCs/>
        </w:rPr>
      </w:pPr>
      <w:r w:rsidRPr="00BE29B1">
        <w:rPr>
          <w:b/>
          <w:bCs/>
        </w:rPr>
        <w:t>Practical Application of Skills</w:t>
      </w:r>
    </w:p>
    <w:p w14:paraId="34AAB5F2" w14:textId="77777777" w:rsidR="00C91647" w:rsidRPr="00E61890" w:rsidRDefault="00C91647" w:rsidP="00E61890">
      <w:r>
        <w:t>F</w:t>
      </w:r>
      <w:r w:rsidRPr="00E61890">
        <w:t>ie</w:t>
      </w:r>
      <w:r>
        <w:t>ldwork sessions ar</w:t>
      </w:r>
      <w:r w:rsidRPr="00E61890">
        <w:t xml:space="preserve">e undertaken </w:t>
      </w:r>
      <w:r>
        <w:t xml:space="preserve">as part of delivery of this unit </w:t>
      </w:r>
      <w:r w:rsidRPr="00E61890">
        <w:t xml:space="preserve">to learn </w:t>
      </w:r>
      <w:r>
        <w:t xml:space="preserve">to effectively work with dog guide teams and apply orientation techniques to assist clients to achieve their orientation objectives in a range of environments. Students learn to apply their knowledge and skills to plan, conduct, evaluate </w:t>
      </w:r>
      <w:r w:rsidRPr="00E61890">
        <w:t xml:space="preserve">and manage training programs for clients </w:t>
      </w:r>
      <w:r>
        <w:t>using dog guides.</w:t>
      </w:r>
    </w:p>
    <w:p w14:paraId="34AAB5F3" w14:textId="77777777" w:rsidR="00C91647" w:rsidRPr="00E61890" w:rsidRDefault="00C91647" w:rsidP="00E61890"/>
    <w:p w14:paraId="34AAB5F4" w14:textId="77777777" w:rsidR="00D9583E" w:rsidRDefault="00C91647" w:rsidP="00B24439">
      <w:pPr>
        <w:rPr>
          <w:b/>
          <w:bCs/>
        </w:rPr>
      </w:pPr>
      <w:r w:rsidRPr="00BE29B1">
        <w:rPr>
          <w:b/>
          <w:bCs/>
        </w:rPr>
        <w:t>Work Placement</w:t>
      </w:r>
      <w:r w:rsidR="00F6369A">
        <w:rPr>
          <w:b/>
          <w:bCs/>
        </w:rPr>
        <w:t xml:space="preserve"> 3</w:t>
      </w:r>
      <w:r w:rsidR="00A47441">
        <w:rPr>
          <w:b/>
          <w:bCs/>
        </w:rPr>
        <w:t xml:space="preserve"> (Year 2)</w:t>
      </w:r>
      <w:r w:rsidR="00F6369A">
        <w:rPr>
          <w:b/>
          <w:bCs/>
        </w:rPr>
        <w:t>:</w:t>
      </w:r>
      <w:r w:rsidR="006D145A">
        <w:rPr>
          <w:b/>
          <w:bCs/>
        </w:rPr>
        <w:t xml:space="preserve"> </w:t>
      </w:r>
      <w:r w:rsidR="001D7A31">
        <w:rPr>
          <w:b/>
          <w:bCs/>
        </w:rPr>
        <w:t xml:space="preserve">40 </w:t>
      </w:r>
      <w:r w:rsidR="00D9583E">
        <w:rPr>
          <w:b/>
          <w:bCs/>
        </w:rPr>
        <w:t xml:space="preserve">hours </w:t>
      </w:r>
    </w:p>
    <w:p w14:paraId="34AAB5F5" w14:textId="77777777" w:rsidR="00B24439" w:rsidRPr="00E61890" w:rsidRDefault="00D9583E" w:rsidP="00B24439">
      <w:pPr>
        <w:rPr>
          <w:b/>
          <w:bCs/>
        </w:rPr>
      </w:pPr>
      <w:r w:rsidRPr="00D9583E">
        <w:rPr>
          <w:bCs/>
        </w:rPr>
        <w:t>T</w:t>
      </w:r>
      <w:r w:rsidR="00480B07">
        <w:t>his p</w:t>
      </w:r>
      <w:r w:rsidR="00C91647">
        <w:t xml:space="preserve">lacement is </w:t>
      </w:r>
      <w:r w:rsidR="00C91647" w:rsidRPr="00E61890">
        <w:t>undertaken after the theory and p</w:t>
      </w:r>
      <w:r w:rsidR="00480B07">
        <w:t>ractical sessions are complete</w:t>
      </w:r>
      <w:r w:rsidR="00FF7F3A">
        <w:t>. It is</w:t>
      </w:r>
      <w:r w:rsidR="00480B07">
        <w:t xml:space="preserve"> </w:t>
      </w:r>
      <w:r w:rsidR="00FF7F3A">
        <w:t xml:space="preserve">undertaken </w:t>
      </w:r>
      <w:r w:rsidR="00480B07">
        <w:t>a</w:t>
      </w:r>
      <w:r w:rsidR="00C91647" w:rsidRPr="00E61890">
        <w:t xml:space="preserve">t a dog guide facility </w:t>
      </w:r>
      <w:r w:rsidR="00FF7F3A">
        <w:t xml:space="preserve">under the </w:t>
      </w:r>
      <w:r w:rsidR="00C91647" w:rsidRPr="00E61890">
        <w:t>supervis</w:t>
      </w:r>
      <w:r w:rsidR="00FF7F3A">
        <w:t xml:space="preserve">ion of </w:t>
      </w:r>
      <w:r w:rsidR="00C91647" w:rsidRPr="00E61890">
        <w:t>an ex</w:t>
      </w:r>
      <w:r w:rsidR="00E72039">
        <w:t xml:space="preserve">perienced Dog Guide Instructor. </w:t>
      </w:r>
      <w:r w:rsidR="00C91647">
        <w:t xml:space="preserve">Students </w:t>
      </w:r>
      <w:r w:rsidR="00C91647" w:rsidRPr="00E61890">
        <w:t>prepare, deliver</w:t>
      </w:r>
      <w:r w:rsidR="00C91647">
        <w:t>, evaluate</w:t>
      </w:r>
      <w:r w:rsidR="00C91647" w:rsidRPr="00E61890">
        <w:t xml:space="preserve"> and manage an orientation program with a dog guide user</w:t>
      </w:r>
      <w:r w:rsidR="00C91647">
        <w:t>.</w:t>
      </w:r>
      <w:r w:rsidR="00B24439">
        <w:t xml:space="preserve"> Work placement days and timing will be dependent upon client availability and negotiated with students and work pla</w:t>
      </w:r>
      <w:r w:rsidR="000A547A">
        <w:t>cement supervisors.</w:t>
      </w:r>
    </w:p>
    <w:p w14:paraId="34AAB5F6" w14:textId="77777777" w:rsidR="00C91647" w:rsidRPr="00E61890" w:rsidRDefault="00C91647" w:rsidP="00E61890"/>
    <w:p w14:paraId="34AAB5F7" w14:textId="77777777" w:rsidR="00C91647" w:rsidRPr="004928FB" w:rsidRDefault="00C91647" w:rsidP="004928FB">
      <w:pPr>
        <w:rPr>
          <w:b/>
        </w:rPr>
      </w:pPr>
      <w:bookmarkStart w:id="12" w:name="_Toc370111821"/>
      <w:r w:rsidRPr="004928FB">
        <w:rPr>
          <w:b/>
        </w:rPr>
        <w:t>Unit 7: OAMCHI807A Conduct developmental orientation and mobility for early childhood clients</w:t>
      </w:r>
      <w:bookmarkEnd w:id="12"/>
    </w:p>
    <w:p w14:paraId="34AAB5F8" w14:textId="77777777" w:rsidR="000A547A" w:rsidRDefault="000A547A" w:rsidP="00BE29B1">
      <w:pPr>
        <w:rPr>
          <w:b/>
          <w:bCs/>
        </w:rPr>
      </w:pPr>
    </w:p>
    <w:p w14:paraId="34AAB5F9" w14:textId="77777777" w:rsidR="00C91647" w:rsidRPr="00BE29B1" w:rsidRDefault="00C91647" w:rsidP="00BE29B1">
      <w:pPr>
        <w:rPr>
          <w:b/>
          <w:bCs/>
        </w:rPr>
      </w:pPr>
      <w:r w:rsidRPr="00BE29B1">
        <w:rPr>
          <w:b/>
          <w:bCs/>
        </w:rPr>
        <w:t>Classroom Based Training</w:t>
      </w:r>
    </w:p>
    <w:p w14:paraId="34AAB5FA" w14:textId="77777777" w:rsidR="00C91647" w:rsidRDefault="00C91647" w:rsidP="00E61890">
      <w:r w:rsidRPr="00E61890">
        <w:t xml:space="preserve">These sessions cover the underpinning knowledge required to </w:t>
      </w:r>
      <w:r w:rsidR="00F66CFB">
        <w:t xml:space="preserve">conduct O&amp;M assessments, and </w:t>
      </w:r>
      <w:r w:rsidRPr="00E61890">
        <w:t xml:space="preserve">design and implement </w:t>
      </w:r>
      <w:r>
        <w:t>O&amp;M</w:t>
      </w:r>
      <w:r w:rsidRPr="00E61890">
        <w:t xml:space="preserve"> training program</w:t>
      </w:r>
      <w:r>
        <w:t>s</w:t>
      </w:r>
      <w:r w:rsidRPr="00E61890">
        <w:t xml:space="preserve"> to meet the particular needs of early childhood clients who are blind or have low vision.</w:t>
      </w:r>
      <w:r>
        <w:t xml:space="preserve"> Sessions cover early childhood development, including sensory, motor and cognitive development and the impact of blindness and low vision. Students gain an understanding of key learning and developmental theories, models of service delivery, frameworks and legislation relevant to early childhood. Students demonstrate knowledge of the key principles of work</w:t>
      </w:r>
      <w:r w:rsidR="00F66CFB">
        <w:t>ing with early childhood clients as they learn and practice the skills of O&amp;M.</w:t>
      </w:r>
    </w:p>
    <w:p w14:paraId="34AAB5FB" w14:textId="77777777" w:rsidR="00C91647" w:rsidRPr="00E61890" w:rsidRDefault="00C91647" w:rsidP="00E61890"/>
    <w:p w14:paraId="34AAB5FC" w14:textId="77777777" w:rsidR="00C91647" w:rsidRPr="00FA4062" w:rsidRDefault="00C91647" w:rsidP="00E61890">
      <w:pPr>
        <w:rPr>
          <w:b/>
          <w:bCs/>
        </w:rPr>
      </w:pPr>
      <w:r w:rsidRPr="00FA4062">
        <w:rPr>
          <w:b/>
          <w:bCs/>
        </w:rPr>
        <w:t>Work Placement 4</w:t>
      </w:r>
      <w:r w:rsidR="00A47441" w:rsidRPr="00FA4062">
        <w:rPr>
          <w:b/>
          <w:bCs/>
        </w:rPr>
        <w:t xml:space="preserve"> (Year 2)</w:t>
      </w:r>
      <w:r w:rsidRPr="00FA4062">
        <w:rPr>
          <w:b/>
          <w:bCs/>
        </w:rPr>
        <w:t xml:space="preserve">: </w:t>
      </w:r>
      <w:r w:rsidR="005D243B" w:rsidRPr="00FA4062">
        <w:rPr>
          <w:b/>
          <w:bCs/>
        </w:rPr>
        <w:t>140 hours</w:t>
      </w:r>
      <w:r w:rsidR="00B525C7" w:rsidRPr="00FA4062">
        <w:rPr>
          <w:b/>
          <w:bCs/>
        </w:rPr>
        <w:t xml:space="preserve"> </w:t>
      </w:r>
    </w:p>
    <w:p w14:paraId="34AAB5FD" w14:textId="77777777" w:rsidR="00C91647" w:rsidRPr="00E61890" w:rsidRDefault="002A76F0" w:rsidP="00E61890">
      <w:pPr>
        <w:rPr>
          <w:b/>
          <w:bCs/>
        </w:rPr>
      </w:pPr>
      <w:r w:rsidRPr="00FA4062">
        <w:t>This p</w:t>
      </w:r>
      <w:r w:rsidR="00C91647" w:rsidRPr="00FA4062">
        <w:t xml:space="preserve">lacement is undertaken after the theory sessions are complete. </w:t>
      </w:r>
      <w:r w:rsidRPr="00FA4062">
        <w:t>S</w:t>
      </w:r>
      <w:r w:rsidR="00C91647" w:rsidRPr="00FA4062">
        <w:t>tudents</w:t>
      </w:r>
      <w:r w:rsidR="004F7A42" w:rsidRPr="00FA4062">
        <w:t xml:space="preserve"> will </w:t>
      </w:r>
      <w:r w:rsidR="00801702" w:rsidRPr="00FA4062">
        <w:t xml:space="preserve">be assigned </w:t>
      </w:r>
      <w:r w:rsidR="005D243B" w:rsidRPr="00FA4062">
        <w:t>a</w:t>
      </w:r>
      <w:r w:rsidR="00801702" w:rsidRPr="00FA4062">
        <w:t xml:space="preserve"> work placement supervisor who is a</w:t>
      </w:r>
      <w:r w:rsidR="005D243B" w:rsidRPr="00FA4062">
        <w:t xml:space="preserve">n O&amp;M Specialist </w:t>
      </w:r>
      <w:r w:rsidR="001476CE" w:rsidRPr="00FA4062">
        <w:t>experienced in</w:t>
      </w:r>
      <w:r w:rsidR="00B525C7" w:rsidRPr="00FA4062">
        <w:t xml:space="preserve"> </w:t>
      </w:r>
      <w:r w:rsidR="00801702" w:rsidRPr="00FA4062">
        <w:t xml:space="preserve">working with </w:t>
      </w:r>
      <w:r w:rsidR="005D243B" w:rsidRPr="00FA4062">
        <w:t xml:space="preserve">early childhood clients. </w:t>
      </w:r>
      <w:r w:rsidR="00601B94" w:rsidRPr="00FA4062">
        <w:t xml:space="preserve">During </w:t>
      </w:r>
      <w:r w:rsidR="00801702" w:rsidRPr="00FA4062">
        <w:t xml:space="preserve">this </w:t>
      </w:r>
      <w:r w:rsidR="00601B94" w:rsidRPr="00FA4062">
        <w:t xml:space="preserve">placement students will have the opportunity to observe a range of </w:t>
      </w:r>
      <w:r w:rsidR="00801702" w:rsidRPr="00FA4062">
        <w:t>programs delivered</w:t>
      </w:r>
      <w:r w:rsidR="00601B94" w:rsidRPr="00FA4062">
        <w:t xml:space="preserve"> </w:t>
      </w:r>
      <w:r w:rsidR="00801702" w:rsidRPr="00FA4062">
        <w:t xml:space="preserve">to </w:t>
      </w:r>
      <w:r w:rsidR="00601B94" w:rsidRPr="00FA4062">
        <w:t>early childhood clients who are blind or have low vision</w:t>
      </w:r>
      <w:r w:rsidR="00801702" w:rsidRPr="00FA4062">
        <w:t xml:space="preserve"> and their families</w:t>
      </w:r>
      <w:r w:rsidR="00601B94" w:rsidRPr="00FA4062">
        <w:t>. In</w:t>
      </w:r>
      <w:r w:rsidR="005D243B" w:rsidRPr="00FA4062">
        <w:t xml:space="preserve"> addition students are required to </w:t>
      </w:r>
      <w:r w:rsidRPr="00FA4062">
        <w:t>p</w:t>
      </w:r>
      <w:r w:rsidR="005D243B" w:rsidRPr="00FA4062">
        <w:t xml:space="preserve">lan, deliver and evaluate a small number of </w:t>
      </w:r>
      <w:r w:rsidR="009205B6" w:rsidRPr="00FA4062">
        <w:t xml:space="preserve">developmental </w:t>
      </w:r>
      <w:r w:rsidR="00C91647" w:rsidRPr="00FA4062">
        <w:t>O&amp;M programs for early childhood clients</w:t>
      </w:r>
      <w:r w:rsidRPr="00FA4062">
        <w:t xml:space="preserve"> w</w:t>
      </w:r>
      <w:r w:rsidR="0019116D" w:rsidRPr="00FA4062">
        <w:t>ith permission f</w:t>
      </w:r>
      <w:r w:rsidR="00601B94" w:rsidRPr="00FA4062">
        <w:t>rom the client’s family and under direct supervision from the</w:t>
      </w:r>
      <w:r w:rsidR="0019116D" w:rsidRPr="00FA4062">
        <w:t>ir</w:t>
      </w:r>
      <w:r w:rsidR="00601B94" w:rsidRPr="00FA4062">
        <w:t xml:space="preserve"> O&amp;M work placement supervisor. </w:t>
      </w:r>
      <w:r w:rsidR="00B24439" w:rsidRPr="00FA4062">
        <w:t xml:space="preserve">Work placement days and timing will be dependent upon client availability and negotiated with students and work placement supervisors. </w:t>
      </w:r>
    </w:p>
    <w:p w14:paraId="34AAB5FE" w14:textId="77777777" w:rsidR="000659E0" w:rsidRDefault="000659E0">
      <w:pPr>
        <w:spacing w:before="0" w:after="0"/>
      </w:pPr>
      <w:bookmarkStart w:id="13" w:name="_Toc370111822"/>
      <w:r>
        <w:br w:type="page"/>
      </w:r>
    </w:p>
    <w:p w14:paraId="34AAB5FF" w14:textId="77777777" w:rsidR="00C91647" w:rsidRPr="00E61890" w:rsidRDefault="00632E9F" w:rsidP="00783873">
      <w:pPr>
        <w:pStyle w:val="Heading2"/>
        <w:rPr>
          <w:i/>
          <w:iCs/>
        </w:rPr>
      </w:pPr>
      <w:bookmarkStart w:id="14" w:name="_Toc380412740"/>
      <w:bookmarkEnd w:id="13"/>
      <w:r>
        <w:lastRenderedPageBreak/>
        <w:t>Unit Descriptors and Elements</w:t>
      </w:r>
      <w:bookmarkEnd w:id="14"/>
    </w:p>
    <w:p w14:paraId="34AAB600" w14:textId="77777777" w:rsidR="00C91647" w:rsidRPr="004928FB" w:rsidRDefault="00C91647" w:rsidP="004928FB">
      <w:pPr>
        <w:rPr>
          <w:b/>
        </w:rPr>
      </w:pPr>
      <w:bookmarkStart w:id="15" w:name="_Toc370111823"/>
      <w:r w:rsidRPr="004928FB">
        <w:rPr>
          <w:b/>
        </w:rPr>
        <w:t>Unit 1: OAMASS801A Undertake orientation and mobility assessments</w:t>
      </w:r>
      <w:bookmarkEnd w:id="15"/>
    </w:p>
    <w:p w14:paraId="34AAB601" w14:textId="77777777" w:rsidR="00C91647" w:rsidRDefault="00C91647" w:rsidP="00E61890">
      <w:r w:rsidRPr="00E61890">
        <w:t>This unit covers the knowledge and skills required to assess the functional orientation and mobility needs of clients who are blind or have low vision. Information gained through the assessment process is used to develop orientation and mobility strategies which meet the client’s individual needs.</w:t>
      </w:r>
    </w:p>
    <w:p w14:paraId="34AAB602" w14:textId="77777777" w:rsidR="00C91647" w:rsidRPr="00E61890" w:rsidRDefault="00C91647" w:rsidP="00E61890">
      <w:pPr>
        <w:rPr>
          <w:b/>
          <w:bCs/>
        </w:rPr>
      </w:pPr>
    </w:p>
    <w:p w14:paraId="34AAB603" w14:textId="77777777" w:rsidR="00C91647" w:rsidRPr="00E61890" w:rsidRDefault="00C91647" w:rsidP="00E61890">
      <w:pPr>
        <w:rPr>
          <w:b/>
          <w:bCs/>
        </w:rPr>
      </w:pPr>
      <w:r w:rsidRPr="00E61890">
        <w:rPr>
          <w:b/>
          <w:bCs/>
        </w:rPr>
        <w:t xml:space="preserve">Element 1: </w:t>
      </w:r>
      <w:r w:rsidRPr="00E61890">
        <w:t>Gather information</w:t>
      </w:r>
    </w:p>
    <w:p w14:paraId="34AAB604" w14:textId="77777777" w:rsidR="00C91647" w:rsidRPr="00E61890" w:rsidRDefault="00C91647" w:rsidP="00E61890">
      <w:pPr>
        <w:rPr>
          <w:b/>
          <w:bCs/>
        </w:rPr>
      </w:pPr>
      <w:r w:rsidRPr="00E61890">
        <w:rPr>
          <w:b/>
          <w:bCs/>
        </w:rPr>
        <w:t xml:space="preserve">Element 2: </w:t>
      </w:r>
      <w:r w:rsidRPr="00E61890">
        <w:t>Undertake initial interview</w:t>
      </w:r>
    </w:p>
    <w:p w14:paraId="34AAB605" w14:textId="77777777" w:rsidR="00C91647" w:rsidRPr="00E61890" w:rsidRDefault="00C91647" w:rsidP="00E61890">
      <w:r w:rsidRPr="00E61890">
        <w:rPr>
          <w:b/>
          <w:bCs/>
        </w:rPr>
        <w:t xml:space="preserve">Element 3: </w:t>
      </w:r>
      <w:r w:rsidRPr="00E61890">
        <w:t>Assess the O&amp;M needs of the client</w:t>
      </w:r>
    </w:p>
    <w:p w14:paraId="34AAB606" w14:textId="77777777" w:rsidR="00C91647" w:rsidRPr="00E61890" w:rsidRDefault="00C91647" w:rsidP="00C85A58">
      <w:r w:rsidRPr="00E61890">
        <w:rPr>
          <w:b/>
          <w:bCs/>
        </w:rPr>
        <w:t xml:space="preserve">Element 4: </w:t>
      </w:r>
      <w:r w:rsidRPr="00E61890">
        <w:t>Develop specialised O&amp;M strategies to meet specific needs of the client</w:t>
      </w:r>
    </w:p>
    <w:p w14:paraId="34AAB607" w14:textId="77777777" w:rsidR="00C91647" w:rsidRPr="00E61890" w:rsidRDefault="00C91647" w:rsidP="00E61890"/>
    <w:p w14:paraId="34AAB608" w14:textId="77777777" w:rsidR="00C91647" w:rsidRPr="004928FB" w:rsidRDefault="00C91647" w:rsidP="004928FB">
      <w:pPr>
        <w:rPr>
          <w:b/>
        </w:rPr>
      </w:pPr>
      <w:bookmarkStart w:id="16" w:name="_Toc370111824"/>
      <w:r w:rsidRPr="004928FB">
        <w:rPr>
          <w:b/>
        </w:rPr>
        <w:t>Unit 2: OAMDEL802A Prepare to deliver orientation and mobility programs</w:t>
      </w:r>
      <w:bookmarkEnd w:id="16"/>
    </w:p>
    <w:p w14:paraId="34AAB609" w14:textId="77777777" w:rsidR="00C91647" w:rsidRDefault="00C91647" w:rsidP="00E61890">
      <w:r w:rsidRPr="00E61890">
        <w:t>This unit describes the outcomes required to apply advanced knowledge and skills to design, resource and develop orientation and mobility training programs for a variety of clients in a range of contexts.</w:t>
      </w:r>
    </w:p>
    <w:p w14:paraId="34AAB60A" w14:textId="77777777" w:rsidR="00C91647" w:rsidRPr="00E61890" w:rsidRDefault="00C91647" w:rsidP="00E61890">
      <w:pPr>
        <w:rPr>
          <w:b/>
          <w:bCs/>
        </w:rPr>
      </w:pPr>
    </w:p>
    <w:p w14:paraId="34AAB60B" w14:textId="77777777" w:rsidR="00C91647" w:rsidRPr="00E61890" w:rsidRDefault="00C91647" w:rsidP="00E61890">
      <w:r w:rsidRPr="00E61890">
        <w:rPr>
          <w:b/>
          <w:bCs/>
        </w:rPr>
        <w:t xml:space="preserve">Element 1: </w:t>
      </w:r>
      <w:r w:rsidRPr="00E61890">
        <w:t>Analyse the specialised O&amp;M needs of the client</w:t>
      </w:r>
    </w:p>
    <w:p w14:paraId="34AAB60C" w14:textId="77777777" w:rsidR="00C91647" w:rsidRPr="00E61890" w:rsidRDefault="00C91647" w:rsidP="00E61890">
      <w:r w:rsidRPr="00E61890">
        <w:rPr>
          <w:b/>
          <w:bCs/>
        </w:rPr>
        <w:t xml:space="preserve">Element 2: </w:t>
      </w:r>
      <w:r w:rsidRPr="00E61890">
        <w:t>Assess readiness of clients to acquire and perform the specialised skills</w:t>
      </w:r>
    </w:p>
    <w:p w14:paraId="34AAB60D" w14:textId="77777777" w:rsidR="00C91647" w:rsidRPr="00E61890" w:rsidRDefault="00C91647" w:rsidP="00E61890">
      <w:r w:rsidRPr="00E61890">
        <w:rPr>
          <w:b/>
          <w:bCs/>
        </w:rPr>
        <w:t xml:space="preserve">Element 3: </w:t>
      </w:r>
      <w:r w:rsidRPr="00E61890">
        <w:t>Design a specialised training program</w:t>
      </w:r>
    </w:p>
    <w:p w14:paraId="34AAB60E" w14:textId="77777777" w:rsidR="00C91647" w:rsidRPr="00E61890" w:rsidRDefault="00C91647" w:rsidP="00E61890">
      <w:pPr>
        <w:rPr>
          <w:b/>
          <w:bCs/>
        </w:rPr>
      </w:pPr>
      <w:r w:rsidRPr="00E61890">
        <w:rPr>
          <w:b/>
          <w:bCs/>
        </w:rPr>
        <w:t xml:space="preserve">Element 4: </w:t>
      </w:r>
      <w:r w:rsidRPr="00E61890">
        <w:t>Resource a specialised training program</w:t>
      </w:r>
    </w:p>
    <w:p w14:paraId="34AAB60F" w14:textId="77777777" w:rsidR="00C91647" w:rsidRPr="00E61890" w:rsidRDefault="00C91647" w:rsidP="00E61890">
      <w:pPr>
        <w:rPr>
          <w:b/>
          <w:bCs/>
        </w:rPr>
      </w:pPr>
    </w:p>
    <w:p w14:paraId="34AAB610" w14:textId="77777777" w:rsidR="00C91647" w:rsidRPr="004928FB" w:rsidRDefault="00C91647" w:rsidP="004928FB">
      <w:pPr>
        <w:rPr>
          <w:b/>
        </w:rPr>
      </w:pPr>
      <w:bookmarkStart w:id="17" w:name="_Toc370111825"/>
      <w:r w:rsidRPr="004928FB">
        <w:rPr>
          <w:b/>
        </w:rPr>
        <w:t>Unit 3: OAMIMP803A Implement orientation and mobility programs</w:t>
      </w:r>
      <w:bookmarkEnd w:id="17"/>
    </w:p>
    <w:p w14:paraId="34AAB611" w14:textId="77777777" w:rsidR="00C91647" w:rsidRDefault="00C91647" w:rsidP="00E61890">
      <w:r w:rsidRPr="00E61890">
        <w:t>This unit describes the outcomes required to conduct, revise and evaluate orientation and mobility training programs to meet the individualised needs of clients wh</w:t>
      </w:r>
      <w:r w:rsidR="00DD7BFB">
        <w:t>o are blind or have low vision.</w:t>
      </w:r>
    </w:p>
    <w:p w14:paraId="34AAB612" w14:textId="77777777" w:rsidR="00C91647" w:rsidRPr="00E61890" w:rsidRDefault="00C91647" w:rsidP="00E61890"/>
    <w:p w14:paraId="34AAB613" w14:textId="77777777" w:rsidR="00C91647" w:rsidRPr="00E61890" w:rsidRDefault="00C91647" w:rsidP="00E61890">
      <w:r w:rsidRPr="00E61890">
        <w:rPr>
          <w:b/>
          <w:bCs/>
        </w:rPr>
        <w:t xml:space="preserve">Element 1: </w:t>
      </w:r>
      <w:r w:rsidRPr="00E61890">
        <w:t xml:space="preserve">Use specialised teaching methods and instructional styles to meet the needs of </w:t>
      </w:r>
      <w:r w:rsidR="00DD7BFB">
        <w:t>clients in a range of contexts</w:t>
      </w:r>
    </w:p>
    <w:p w14:paraId="34AAB614" w14:textId="77777777" w:rsidR="00C91647" w:rsidRPr="00E61890" w:rsidRDefault="00C91647" w:rsidP="00E61890">
      <w:r w:rsidRPr="00E61890">
        <w:rPr>
          <w:b/>
          <w:bCs/>
        </w:rPr>
        <w:t xml:space="preserve">Element 2: </w:t>
      </w:r>
      <w:r w:rsidRPr="00E61890">
        <w:t>Conduct training programs to teach or develop the specialised orientation and mobility knowledge and skills required by clients</w:t>
      </w:r>
    </w:p>
    <w:p w14:paraId="34AAB615" w14:textId="77777777" w:rsidR="00C91647" w:rsidRPr="00E61890" w:rsidRDefault="00C91647" w:rsidP="00E61890">
      <w:r w:rsidRPr="00E61890">
        <w:rPr>
          <w:b/>
          <w:bCs/>
        </w:rPr>
        <w:t xml:space="preserve">Element 3: </w:t>
      </w:r>
      <w:r w:rsidRPr="00E61890">
        <w:t>Review and adapt the teaching of the skill in response to feedback</w:t>
      </w:r>
    </w:p>
    <w:p w14:paraId="34AAB616" w14:textId="77777777" w:rsidR="00C91647" w:rsidRPr="00E61890" w:rsidRDefault="00C91647" w:rsidP="00E61890">
      <w:pPr>
        <w:rPr>
          <w:b/>
          <w:bCs/>
        </w:rPr>
      </w:pPr>
      <w:r w:rsidRPr="00E61890">
        <w:rPr>
          <w:b/>
          <w:bCs/>
        </w:rPr>
        <w:t xml:space="preserve">Element 4: </w:t>
      </w:r>
      <w:r w:rsidRPr="00E61890">
        <w:t>Evaluate training program directions and outcomes</w:t>
      </w:r>
    </w:p>
    <w:p w14:paraId="34AAB617" w14:textId="77777777" w:rsidR="00C91647" w:rsidRPr="00E61890" w:rsidRDefault="00C91647" w:rsidP="00E61890">
      <w:r w:rsidRPr="00E61890">
        <w:rPr>
          <w:b/>
          <w:bCs/>
        </w:rPr>
        <w:t xml:space="preserve">Element 5: </w:t>
      </w:r>
      <w:r w:rsidRPr="00E61890">
        <w:t>Plan and participate in a training program review meeting</w:t>
      </w:r>
    </w:p>
    <w:p w14:paraId="34AAB618" w14:textId="77777777" w:rsidR="00C91647" w:rsidRPr="00E61890" w:rsidRDefault="00C91647" w:rsidP="00E61890">
      <w:pPr>
        <w:rPr>
          <w:b/>
          <w:bCs/>
          <w:i/>
          <w:iCs/>
        </w:rPr>
      </w:pPr>
    </w:p>
    <w:p w14:paraId="34AAB619" w14:textId="77777777" w:rsidR="00C91647" w:rsidRPr="004928FB" w:rsidRDefault="00C91647" w:rsidP="004928FB">
      <w:pPr>
        <w:rPr>
          <w:b/>
        </w:rPr>
      </w:pPr>
      <w:bookmarkStart w:id="18" w:name="_Toc370111826"/>
      <w:r w:rsidRPr="004928FB">
        <w:rPr>
          <w:b/>
        </w:rPr>
        <w:t>Unit 4: OAMENV804A Conduct environmental access appraisals in orientation and mobility contexts</w:t>
      </w:r>
      <w:bookmarkEnd w:id="18"/>
    </w:p>
    <w:p w14:paraId="34AAB61A" w14:textId="77777777" w:rsidR="00C91647" w:rsidRDefault="00C91647" w:rsidP="00E61890">
      <w:r w:rsidRPr="00E61890">
        <w:t>This unit covers the knowledge and skills to conduct an environmental appraisal of a range of built and pedestrian environments and prepare a report with recommendations to enable an organisation to meet legislative and organisational requirements to allow people who are blind or have low vision to safely access the environment.</w:t>
      </w:r>
    </w:p>
    <w:p w14:paraId="34AAB61B" w14:textId="77777777" w:rsidR="00C91647" w:rsidRPr="00E61890" w:rsidRDefault="00C91647" w:rsidP="00E61890">
      <w:pPr>
        <w:rPr>
          <w:b/>
          <w:bCs/>
        </w:rPr>
      </w:pPr>
    </w:p>
    <w:p w14:paraId="34AAB61C" w14:textId="77777777" w:rsidR="00C91647" w:rsidRPr="00E61890" w:rsidRDefault="00C91647" w:rsidP="00E61890">
      <w:pPr>
        <w:rPr>
          <w:b/>
          <w:bCs/>
        </w:rPr>
      </w:pPr>
      <w:r w:rsidRPr="00E61890">
        <w:rPr>
          <w:b/>
          <w:bCs/>
        </w:rPr>
        <w:t xml:space="preserve">Element 1: </w:t>
      </w:r>
      <w:r w:rsidRPr="00E61890">
        <w:t>Respond to enquiry for environmental access appraisal</w:t>
      </w:r>
    </w:p>
    <w:p w14:paraId="34AAB61D" w14:textId="77777777" w:rsidR="00C91647" w:rsidRPr="00E61890" w:rsidRDefault="00C91647" w:rsidP="00E61890">
      <w:pPr>
        <w:rPr>
          <w:b/>
          <w:bCs/>
        </w:rPr>
      </w:pPr>
      <w:r w:rsidRPr="00E61890">
        <w:rPr>
          <w:b/>
          <w:bCs/>
        </w:rPr>
        <w:t xml:space="preserve">Element 2: </w:t>
      </w:r>
      <w:r w:rsidRPr="00E61890">
        <w:t>Prepare for environmental access appraisal</w:t>
      </w:r>
    </w:p>
    <w:p w14:paraId="34AAB61E" w14:textId="77777777" w:rsidR="00C91647" w:rsidRPr="00E61890" w:rsidRDefault="00C91647" w:rsidP="00E61890">
      <w:r w:rsidRPr="00E61890">
        <w:rPr>
          <w:b/>
          <w:bCs/>
        </w:rPr>
        <w:t xml:space="preserve">Element 3: </w:t>
      </w:r>
      <w:r w:rsidRPr="00E61890">
        <w:t>Conduct environmental access appraisal</w:t>
      </w:r>
    </w:p>
    <w:p w14:paraId="34AAB61F" w14:textId="77777777" w:rsidR="00C91647" w:rsidRPr="00E61890" w:rsidRDefault="00C91647" w:rsidP="00E61890">
      <w:pPr>
        <w:rPr>
          <w:b/>
          <w:bCs/>
        </w:rPr>
      </w:pPr>
      <w:r w:rsidRPr="00E61890">
        <w:rPr>
          <w:b/>
          <w:bCs/>
        </w:rPr>
        <w:t xml:space="preserve">Element 4: </w:t>
      </w:r>
      <w:r w:rsidRPr="00E61890">
        <w:t>Report environmental access appraisal results</w:t>
      </w:r>
    </w:p>
    <w:p w14:paraId="34AAB620" w14:textId="77777777" w:rsidR="00C91647" w:rsidRPr="00E61890" w:rsidRDefault="00C91647" w:rsidP="00E61890">
      <w:pPr>
        <w:rPr>
          <w:b/>
          <w:bCs/>
          <w:i/>
          <w:iCs/>
        </w:rPr>
      </w:pPr>
    </w:p>
    <w:p w14:paraId="34AAB621" w14:textId="77777777" w:rsidR="00C91647" w:rsidRPr="004928FB" w:rsidRDefault="00C91647" w:rsidP="004928FB">
      <w:pPr>
        <w:rPr>
          <w:b/>
        </w:rPr>
      </w:pPr>
      <w:bookmarkStart w:id="19" w:name="_Toc370111827"/>
      <w:r w:rsidRPr="004928FB">
        <w:rPr>
          <w:b/>
        </w:rPr>
        <w:t>Unit 5: OAMRES805A Research and implement new practices in orientation and mobility</w:t>
      </w:r>
      <w:bookmarkEnd w:id="19"/>
    </w:p>
    <w:p w14:paraId="34AAB622" w14:textId="77777777" w:rsidR="00C91647" w:rsidRDefault="00C91647" w:rsidP="00E61890">
      <w:r w:rsidRPr="00E61890">
        <w:t>This unit covers the knowledge and skills to research new mobility aids and assistive technologies and their implementation to meet the needs of clients who are blind or have low vision.</w:t>
      </w:r>
    </w:p>
    <w:p w14:paraId="34AAB623" w14:textId="77777777" w:rsidR="00C91647" w:rsidRPr="00E61890" w:rsidRDefault="00C91647" w:rsidP="00E61890"/>
    <w:p w14:paraId="34AAB624" w14:textId="77777777" w:rsidR="00C91647" w:rsidRPr="00E61890" w:rsidRDefault="00C91647" w:rsidP="00E61890">
      <w:r w:rsidRPr="00E61890">
        <w:rPr>
          <w:b/>
          <w:bCs/>
        </w:rPr>
        <w:t xml:space="preserve">Element 1: </w:t>
      </w:r>
      <w:r w:rsidRPr="00E61890">
        <w:t>Review effectiveness of current assistive technologies</w:t>
      </w:r>
    </w:p>
    <w:p w14:paraId="34AAB625" w14:textId="77777777" w:rsidR="00C91647" w:rsidRPr="00E61890" w:rsidRDefault="00C91647" w:rsidP="00E61890">
      <w:pPr>
        <w:rPr>
          <w:b/>
          <w:bCs/>
        </w:rPr>
      </w:pPr>
      <w:r w:rsidRPr="00E61890">
        <w:rPr>
          <w:b/>
          <w:bCs/>
        </w:rPr>
        <w:t xml:space="preserve">Element 2: </w:t>
      </w:r>
      <w:r w:rsidRPr="00E61890">
        <w:t>Research advances in assistive technologies</w:t>
      </w:r>
    </w:p>
    <w:p w14:paraId="34AAB626" w14:textId="77777777" w:rsidR="00C91647" w:rsidRPr="00E61890" w:rsidRDefault="00C91647" w:rsidP="00E61890">
      <w:r w:rsidRPr="00E61890">
        <w:rPr>
          <w:b/>
          <w:bCs/>
        </w:rPr>
        <w:t xml:space="preserve">Element 3: </w:t>
      </w:r>
      <w:r w:rsidRPr="00E61890">
        <w:t>Assess the potential for use of new technologies with clients</w:t>
      </w:r>
    </w:p>
    <w:p w14:paraId="34AAB627" w14:textId="77777777" w:rsidR="00C91647" w:rsidRPr="00E61890" w:rsidRDefault="00C91647" w:rsidP="00E61890">
      <w:r w:rsidRPr="00E61890">
        <w:rPr>
          <w:b/>
          <w:bCs/>
        </w:rPr>
        <w:t xml:space="preserve">Element 4: </w:t>
      </w:r>
      <w:r w:rsidRPr="00E61890">
        <w:t>Integrate assistive technologies into orientation and mobility practices</w:t>
      </w:r>
    </w:p>
    <w:p w14:paraId="34AAB628" w14:textId="77777777" w:rsidR="00C91647" w:rsidRPr="00E61890" w:rsidRDefault="00C91647" w:rsidP="00E61890">
      <w:pPr>
        <w:rPr>
          <w:b/>
          <w:bCs/>
        </w:rPr>
      </w:pPr>
      <w:r w:rsidRPr="00E61890">
        <w:rPr>
          <w:b/>
          <w:bCs/>
        </w:rPr>
        <w:t xml:space="preserve">Element 5: </w:t>
      </w:r>
      <w:r w:rsidRPr="00E61890">
        <w:t>Evaluate the use of assistive technologies</w:t>
      </w:r>
    </w:p>
    <w:p w14:paraId="34AAB629" w14:textId="77777777" w:rsidR="00C91647" w:rsidRPr="00E61890" w:rsidRDefault="00C91647" w:rsidP="00E61890">
      <w:pPr>
        <w:rPr>
          <w:b/>
          <w:bCs/>
        </w:rPr>
      </w:pPr>
    </w:p>
    <w:p w14:paraId="34AAB62A" w14:textId="77777777" w:rsidR="00C91647" w:rsidRPr="004928FB" w:rsidRDefault="00C91647" w:rsidP="004928FB">
      <w:pPr>
        <w:rPr>
          <w:b/>
        </w:rPr>
      </w:pPr>
      <w:bookmarkStart w:id="20" w:name="_Toc370111828"/>
      <w:r w:rsidRPr="004928FB">
        <w:rPr>
          <w:b/>
        </w:rPr>
        <w:t>Unit 6: OAMDOG806A Work with dog guide users to achieve specific orientation objectives</w:t>
      </w:r>
      <w:bookmarkEnd w:id="20"/>
    </w:p>
    <w:p w14:paraId="34AAB62B" w14:textId="77777777" w:rsidR="00C91647" w:rsidRPr="00E61890" w:rsidRDefault="00C91647" w:rsidP="00E61890">
      <w:pPr>
        <w:rPr>
          <w:b/>
          <w:bCs/>
        </w:rPr>
      </w:pPr>
      <w:r w:rsidRPr="00E61890">
        <w:t>This unit covers the knowledge and skills to apply orientation and mobility techniques to work with dog guide users to develop and manage an individualised training program around the orientation needs of the client.</w:t>
      </w:r>
    </w:p>
    <w:p w14:paraId="34AAB62C" w14:textId="77777777" w:rsidR="00C85A58" w:rsidRDefault="00C85A58" w:rsidP="00E61890">
      <w:pPr>
        <w:rPr>
          <w:b/>
          <w:bCs/>
        </w:rPr>
      </w:pPr>
    </w:p>
    <w:p w14:paraId="34AAB62D" w14:textId="77777777" w:rsidR="00C91647" w:rsidRPr="00E61890" w:rsidRDefault="00C91647" w:rsidP="00E61890">
      <w:pPr>
        <w:rPr>
          <w:b/>
          <w:bCs/>
        </w:rPr>
      </w:pPr>
      <w:r w:rsidRPr="00E61890">
        <w:rPr>
          <w:b/>
          <w:bCs/>
        </w:rPr>
        <w:t xml:space="preserve">Element 1: </w:t>
      </w:r>
      <w:r w:rsidRPr="00E61890">
        <w:t>Undertake assessment</w:t>
      </w:r>
    </w:p>
    <w:p w14:paraId="34AAB62E" w14:textId="77777777" w:rsidR="00C91647" w:rsidRPr="00E61890" w:rsidRDefault="00C91647" w:rsidP="00E61890">
      <w:r w:rsidRPr="00E61890">
        <w:rPr>
          <w:b/>
          <w:bCs/>
        </w:rPr>
        <w:t xml:space="preserve">Element 2: </w:t>
      </w:r>
      <w:r w:rsidRPr="00E61890">
        <w:t>Plan an individualised training program to develop orientation knowledge and skills for a client using a dog guide</w:t>
      </w:r>
    </w:p>
    <w:p w14:paraId="34AAB62F" w14:textId="77777777" w:rsidR="00C91647" w:rsidRPr="00E61890" w:rsidRDefault="00C91647" w:rsidP="00E61890">
      <w:r w:rsidRPr="00E61890">
        <w:rPr>
          <w:b/>
          <w:bCs/>
        </w:rPr>
        <w:t xml:space="preserve">Element 3: </w:t>
      </w:r>
      <w:r w:rsidRPr="00E61890">
        <w:t>Teach and develop orientation knowledge and skills for a client using a dog guide</w:t>
      </w:r>
    </w:p>
    <w:p w14:paraId="34AAB630" w14:textId="77777777" w:rsidR="00C91647" w:rsidRPr="00E61890" w:rsidRDefault="00C91647" w:rsidP="00E61890">
      <w:pPr>
        <w:rPr>
          <w:b/>
          <w:bCs/>
        </w:rPr>
      </w:pPr>
      <w:r w:rsidRPr="00E61890">
        <w:rPr>
          <w:b/>
          <w:bCs/>
        </w:rPr>
        <w:t xml:space="preserve">Element 4: </w:t>
      </w:r>
      <w:r w:rsidRPr="00E61890">
        <w:t>Manage training program directions and outcomes</w:t>
      </w:r>
    </w:p>
    <w:p w14:paraId="34AAB631" w14:textId="77777777" w:rsidR="00C91647" w:rsidRPr="00E61890" w:rsidRDefault="00C91647" w:rsidP="00E61890">
      <w:pPr>
        <w:rPr>
          <w:b/>
          <w:bCs/>
        </w:rPr>
      </w:pPr>
    </w:p>
    <w:p w14:paraId="34AAB632" w14:textId="77777777" w:rsidR="00C91647" w:rsidRDefault="00C91647" w:rsidP="004928FB">
      <w:pPr>
        <w:rPr>
          <w:b/>
        </w:rPr>
      </w:pPr>
      <w:bookmarkStart w:id="21" w:name="_Toc370111829"/>
      <w:r w:rsidRPr="004928FB">
        <w:rPr>
          <w:b/>
        </w:rPr>
        <w:t>Unit 7: OAMCHI807A Conduct developmental orientation and mobility for early childhood clients</w:t>
      </w:r>
      <w:bookmarkEnd w:id="21"/>
    </w:p>
    <w:p w14:paraId="34AAB633" w14:textId="77777777" w:rsidR="00C85A58" w:rsidRDefault="00C85A58" w:rsidP="004928FB">
      <w:r w:rsidRPr="00E61890">
        <w:t>This unit covers the knowledge and skills to</w:t>
      </w:r>
      <w:r>
        <w:t xml:space="preserve"> design and implement a training program in orientation and mobility to meet the particular needs of early childhood clients who are blind or have low vision.</w:t>
      </w:r>
    </w:p>
    <w:p w14:paraId="34AAB634" w14:textId="77777777" w:rsidR="00C85A58" w:rsidRPr="004928FB" w:rsidRDefault="00C85A58" w:rsidP="004928FB">
      <w:pPr>
        <w:rPr>
          <w:b/>
        </w:rPr>
      </w:pPr>
    </w:p>
    <w:p w14:paraId="34AAB635" w14:textId="77777777" w:rsidR="00C91647" w:rsidRPr="00E61890" w:rsidRDefault="00C91647" w:rsidP="00E61890">
      <w:r w:rsidRPr="00E61890">
        <w:rPr>
          <w:b/>
          <w:bCs/>
        </w:rPr>
        <w:t xml:space="preserve">Element 1: </w:t>
      </w:r>
      <w:r w:rsidRPr="00E61890">
        <w:t>Undertake initial assessment</w:t>
      </w:r>
    </w:p>
    <w:p w14:paraId="34AAB636" w14:textId="77777777" w:rsidR="00C91647" w:rsidRPr="00E61890" w:rsidRDefault="00C91647" w:rsidP="00E61890">
      <w:pPr>
        <w:rPr>
          <w:b/>
          <w:bCs/>
        </w:rPr>
      </w:pPr>
      <w:r w:rsidRPr="00E61890">
        <w:rPr>
          <w:b/>
          <w:bCs/>
        </w:rPr>
        <w:t xml:space="preserve">Element 2: </w:t>
      </w:r>
      <w:r w:rsidRPr="00E61890">
        <w:t>Plan an individualised training program to develop orientation and mobility knowledge and skills for early childhood clients</w:t>
      </w:r>
    </w:p>
    <w:p w14:paraId="34AAB637" w14:textId="77777777" w:rsidR="00C91647" w:rsidRPr="00E61890" w:rsidRDefault="00C91647" w:rsidP="00E61890">
      <w:pPr>
        <w:rPr>
          <w:b/>
          <w:bCs/>
        </w:rPr>
      </w:pPr>
      <w:r w:rsidRPr="00E61890">
        <w:rPr>
          <w:b/>
          <w:bCs/>
        </w:rPr>
        <w:t xml:space="preserve">Element 3: </w:t>
      </w:r>
      <w:r w:rsidRPr="00E61890">
        <w:t>Teach and develop specialised orientation and mobility knowledge and skills to early childhood clients</w:t>
      </w:r>
    </w:p>
    <w:p w14:paraId="34AAB638" w14:textId="77777777" w:rsidR="00C91647" w:rsidRPr="00E61890" w:rsidRDefault="00C91647" w:rsidP="00E61890">
      <w:r w:rsidRPr="00E61890">
        <w:rPr>
          <w:b/>
          <w:bCs/>
        </w:rPr>
        <w:t xml:space="preserve">Element 4: </w:t>
      </w:r>
      <w:r w:rsidRPr="00E61890">
        <w:t>Manage training program directions and outcomes</w:t>
      </w:r>
    </w:p>
    <w:p w14:paraId="34AAB639" w14:textId="77777777" w:rsidR="00C91647" w:rsidRPr="00DE08B7" w:rsidRDefault="00C91647" w:rsidP="004928FB">
      <w:bookmarkStart w:id="22" w:name="_Toc370111830"/>
    </w:p>
    <w:p w14:paraId="34AAB63A" w14:textId="77777777" w:rsidR="00C91647" w:rsidRPr="00DE08B7" w:rsidRDefault="00BD60E1" w:rsidP="008C39FF">
      <w:pPr>
        <w:pStyle w:val="Heading2"/>
      </w:pPr>
      <w:bookmarkStart w:id="23" w:name="_Toc380412741"/>
      <w:r w:rsidRPr="00DE08B7">
        <w:lastRenderedPageBreak/>
        <w:t>A</w:t>
      </w:r>
      <w:bookmarkEnd w:id="22"/>
      <w:r w:rsidRPr="00DE08B7">
        <w:t>ssessment</w:t>
      </w:r>
      <w:bookmarkEnd w:id="23"/>
    </w:p>
    <w:p w14:paraId="34AAB63B" w14:textId="77777777" w:rsidR="00C91647" w:rsidRPr="00006A1A" w:rsidRDefault="00C91647" w:rsidP="00006A1A">
      <w:pPr>
        <w:spacing w:before="0" w:after="0"/>
      </w:pPr>
      <w:r w:rsidRPr="00006A1A">
        <w:t xml:space="preserve">Upon completion of a unit of competency, students are assessed as Competent (C) or Not Yet Competent (NYC). In order to successfully attain the Graduate Diploma of Orientation and Mobility, a student must be deemed competent </w:t>
      </w:r>
      <w:r>
        <w:t>for all 7 units</w:t>
      </w:r>
      <w:r w:rsidRPr="00006A1A">
        <w:t>.</w:t>
      </w:r>
    </w:p>
    <w:p w14:paraId="34AAB63C" w14:textId="77777777" w:rsidR="003A1244" w:rsidRDefault="003A1244" w:rsidP="00006A1A">
      <w:pPr>
        <w:spacing w:before="0" w:after="0"/>
      </w:pPr>
    </w:p>
    <w:p w14:paraId="34AAB63D" w14:textId="77777777" w:rsidR="00C91647" w:rsidRPr="00006A1A" w:rsidRDefault="00C91647" w:rsidP="00006A1A">
      <w:pPr>
        <w:spacing w:before="0" w:after="0"/>
      </w:pPr>
      <w:r w:rsidRPr="00006A1A">
        <w:t xml:space="preserve">The </w:t>
      </w:r>
      <w:r>
        <w:t>subject Fundamentals of O&amp;M which comprises</w:t>
      </w:r>
      <w:r w:rsidRPr="00006A1A">
        <w:t xml:space="preserve"> the</w:t>
      </w:r>
      <w:r>
        <w:t xml:space="preserve"> unit cluster of: </w:t>
      </w:r>
      <w:r w:rsidRPr="00006A1A">
        <w:t>OAMASS801A Undertake orientation and mobility assessments, OAMDEL802A Prepare to deliver orientation and mobility programs, and OAMIMP803A Implement orientation and mobility programs</w:t>
      </w:r>
      <w:r w:rsidR="00C970BE">
        <w:t>,</w:t>
      </w:r>
      <w:r w:rsidRPr="00006A1A">
        <w:t xml:space="preserve"> </w:t>
      </w:r>
      <w:r>
        <w:t xml:space="preserve">for delivery </w:t>
      </w:r>
      <w:r w:rsidRPr="00006A1A">
        <w:t>is also assessed holistically. This approach is designed to realistically reflect the way an O&amp;M Specialist would perform their role in the workplace. For the remaining Units 4 - 7, assessment is specific to the individual unit of competency.</w:t>
      </w:r>
    </w:p>
    <w:p w14:paraId="34AAB63E" w14:textId="77777777" w:rsidR="00C91647" w:rsidRPr="00006A1A" w:rsidRDefault="00C91647" w:rsidP="00006A1A">
      <w:pPr>
        <w:spacing w:before="0" w:after="0"/>
      </w:pPr>
    </w:p>
    <w:p w14:paraId="34AAB63F" w14:textId="77777777" w:rsidR="00C91647" w:rsidRPr="00006A1A" w:rsidRDefault="00C91647" w:rsidP="00006A1A">
      <w:pPr>
        <w:spacing w:before="0" w:after="0"/>
      </w:pPr>
      <w:r w:rsidRPr="00006A1A">
        <w:t xml:space="preserve">A range of assessment methods are used including case studies, observation of practical tasks, written reports, oral presentations, role plays and third party reports from </w:t>
      </w:r>
      <w:r w:rsidR="00F24F66">
        <w:t>w</w:t>
      </w:r>
      <w:r w:rsidRPr="00006A1A">
        <w:t xml:space="preserve">orkplace </w:t>
      </w:r>
      <w:r w:rsidR="00F24F66">
        <w:t>s</w:t>
      </w:r>
      <w:r w:rsidRPr="00006A1A">
        <w:t>upervisors. Assessment is conducted in the classroom, in the field (</w:t>
      </w:r>
      <w:r>
        <w:t>in a variety of environments</w:t>
      </w:r>
      <w:r w:rsidRPr="00006A1A">
        <w:t xml:space="preserve">) and in the workplace. In some instances, a simulated environment is used. Some assessment tasks are undertaken with actual clients who are blind or have low vision and who may also have other disabilities. Where assessment involves observation in the workplace, there may be several people present including the client, the client’s family member or representative, the </w:t>
      </w:r>
      <w:r w:rsidR="00F24F66">
        <w:t>w</w:t>
      </w:r>
      <w:r w:rsidRPr="00006A1A">
        <w:t xml:space="preserve">orkplace </w:t>
      </w:r>
      <w:r w:rsidR="00070CA1" w:rsidRPr="00006A1A">
        <w:t>supervisor</w:t>
      </w:r>
      <w:r w:rsidRPr="00006A1A">
        <w:t xml:space="preserve"> and a qualified Assessor.</w:t>
      </w:r>
    </w:p>
    <w:p w14:paraId="34AAB640" w14:textId="77777777" w:rsidR="00C91647" w:rsidRPr="00006A1A" w:rsidRDefault="00C91647" w:rsidP="00006A1A">
      <w:pPr>
        <w:spacing w:before="0" w:after="0"/>
      </w:pPr>
    </w:p>
    <w:p w14:paraId="34AAB641" w14:textId="77777777" w:rsidR="00C91647" w:rsidRPr="00006A1A" w:rsidRDefault="00C91647" w:rsidP="004E7F3A">
      <w:pPr>
        <w:spacing w:before="0" w:after="0"/>
      </w:pPr>
      <w:r w:rsidRPr="00006A1A">
        <w:t xml:space="preserve">Students must submit only their own work and include appropriate referencing as relevant (refer to the sections titled </w:t>
      </w:r>
      <w:r w:rsidRPr="00006A1A">
        <w:rPr>
          <w:i/>
          <w:iCs/>
        </w:rPr>
        <w:t>Cheating and Plagiarism</w:t>
      </w:r>
      <w:r w:rsidRPr="00006A1A">
        <w:t xml:space="preserve"> and </w:t>
      </w:r>
      <w:r w:rsidRPr="00006A1A">
        <w:rPr>
          <w:i/>
          <w:iCs/>
        </w:rPr>
        <w:t xml:space="preserve">Referencing </w:t>
      </w:r>
      <w:r w:rsidRPr="00006A1A">
        <w:t>in the RTO Student Handbook). Consideration of special circumstances, requests for reassessment and assessment appeals are available to students via the process provided in the RTO Student Handbook (refer to the section</w:t>
      </w:r>
      <w:r>
        <w:t>s</w:t>
      </w:r>
      <w:r w:rsidRPr="00006A1A">
        <w:t xml:space="preserve"> titled </w:t>
      </w:r>
      <w:r w:rsidRPr="00006A1A">
        <w:rPr>
          <w:i/>
          <w:iCs/>
        </w:rPr>
        <w:t xml:space="preserve">Assessment </w:t>
      </w:r>
      <w:r w:rsidRPr="00006A1A">
        <w:t>and</w:t>
      </w:r>
      <w:r w:rsidRPr="00006A1A">
        <w:rPr>
          <w:i/>
          <w:iCs/>
        </w:rPr>
        <w:t xml:space="preserve"> Complaints and Appeal</w:t>
      </w:r>
      <w:r w:rsidRPr="00BD60E1">
        <w:rPr>
          <w:i/>
          <w:iCs/>
        </w:rPr>
        <w:t>s</w:t>
      </w:r>
      <w:r w:rsidR="00DD7BFB">
        <w:t>).</w:t>
      </w:r>
    </w:p>
    <w:p w14:paraId="34AAB642" w14:textId="77777777" w:rsidR="00C91647" w:rsidRDefault="00C91647" w:rsidP="000F7D37"/>
    <w:p w14:paraId="34AAB643" w14:textId="77777777" w:rsidR="00C91647" w:rsidRPr="00783873" w:rsidRDefault="007F5F38" w:rsidP="00783873">
      <w:pPr>
        <w:pStyle w:val="Heading1"/>
      </w:pPr>
      <w:bookmarkStart w:id="24" w:name="_Toc380412742"/>
      <w:r w:rsidRPr="00783873">
        <w:t>STUDENT REQUIREMENTS</w:t>
      </w:r>
      <w:bookmarkEnd w:id="24"/>
    </w:p>
    <w:p w14:paraId="34AAB644" w14:textId="77777777" w:rsidR="00C91647" w:rsidRPr="00783873" w:rsidRDefault="00C91647" w:rsidP="00783873">
      <w:pPr>
        <w:pStyle w:val="Heading2"/>
      </w:pPr>
      <w:bookmarkStart w:id="25" w:name="_Toc370111833"/>
      <w:bookmarkStart w:id="26" w:name="_Toc380412743"/>
      <w:r w:rsidRPr="00783873">
        <w:t>Blindfold</w:t>
      </w:r>
      <w:r w:rsidR="007F5F38" w:rsidRPr="00783873">
        <w:t>s</w:t>
      </w:r>
      <w:r w:rsidRPr="00783873">
        <w:t xml:space="preserve"> and Low Vision Simulat</w:t>
      </w:r>
      <w:bookmarkEnd w:id="25"/>
      <w:r w:rsidRPr="00783873">
        <w:t>ors</w:t>
      </w:r>
      <w:bookmarkEnd w:id="26"/>
    </w:p>
    <w:p w14:paraId="34AAB645" w14:textId="77777777" w:rsidR="00C91647" w:rsidRDefault="00C91647" w:rsidP="000F7D37">
      <w:r w:rsidRPr="007C78E7">
        <w:t xml:space="preserve">All students are required to wear blindfolds and low vision simulators as a vital component to the </w:t>
      </w:r>
      <w:r w:rsidRPr="005E48E1">
        <w:t xml:space="preserve">practical elements of this course. This provides students with an opportunity to </w:t>
      </w:r>
      <w:r w:rsidR="009E6D1D" w:rsidRPr="005E48E1">
        <w:t>experience mobility with limited</w:t>
      </w:r>
      <w:r w:rsidR="009E6D1D">
        <w:t xml:space="preserve"> v</w:t>
      </w:r>
      <w:r w:rsidRPr="000F7D37">
        <w:t>ision so they can f</w:t>
      </w:r>
      <w:r w:rsidR="009E6D1D">
        <w:t>ully appreciate the challenges</w:t>
      </w:r>
      <w:r w:rsidRPr="000F7D37">
        <w:rPr>
          <w:color w:val="FF0000"/>
        </w:rPr>
        <w:t xml:space="preserve"> </w:t>
      </w:r>
      <w:r w:rsidRPr="000F7D37">
        <w:t xml:space="preserve">encountered by travellers </w:t>
      </w:r>
      <w:r>
        <w:t>who are blind or have low vision</w:t>
      </w:r>
      <w:r w:rsidRPr="000F7D37">
        <w:t xml:space="preserve">. </w:t>
      </w:r>
      <w:r>
        <w:t xml:space="preserve">This </w:t>
      </w:r>
      <w:r w:rsidR="009E6D1D" w:rsidRPr="005E48E1">
        <w:t>also provides the student with</w:t>
      </w:r>
      <w:r w:rsidR="009E6D1D" w:rsidRPr="005D02B5">
        <w:rPr>
          <w:b/>
        </w:rPr>
        <w:t xml:space="preserve"> </w:t>
      </w:r>
      <w:r w:rsidRPr="000F7D37">
        <w:t>greater insight as to why O&amp;M techniques are demonstrated in a particular way, and reinforces the importance of developing effective communication and teaching strategies whe</w:t>
      </w:r>
      <w:r>
        <w:t>n in the role of teacher. Blindfolds and low vision simulators must not be removed by students whilst unde</w:t>
      </w:r>
      <w:r w:rsidR="006043EA">
        <w:t>rtaking the practical sessions,</w:t>
      </w:r>
      <w:r w:rsidR="006043EA" w:rsidRPr="005D02B5">
        <w:rPr>
          <w:b/>
        </w:rPr>
        <w:t xml:space="preserve"> </w:t>
      </w:r>
      <w:r w:rsidR="006043EA" w:rsidRPr="005E48E1">
        <w:t>that is, not</w:t>
      </w:r>
      <w:r w:rsidR="006043EA" w:rsidRPr="005D02B5">
        <w:rPr>
          <w:b/>
        </w:rPr>
        <w:t xml:space="preserve"> </w:t>
      </w:r>
      <w:r>
        <w:t>unt</w:t>
      </w:r>
      <w:r w:rsidR="006043EA">
        <w:t xml:space="preserve">il instructed by their partner </w:t>
      </w:r>
      <w:r>
        <w:t>when the training session is complete.</w:t>
      </w:r>
    </w:p>
    <w:p w14:paraId="34AAB646" w14:textId="77777777" w:rsidR="00C85A58" w:rsidRDefault="00C85A58" w:rsidP="00C85A58">
      <w:pPr>
        <w:spacing w:before="0" w:after="0"/>
      </w:pPr>
    </w:p>
    <w:p w14:paraId="34AAB647" w14:textId="77777777" w:rsidR="00C91647" w:rsidRPr="00783873" w:rsidRDefault="00C91647" w:rsidP="00783873">
      <w:pPr>
        <w:pStyle w:val="Heading2"/>
      </w:pPr>
      <w:bookmarkStart w:id="27" w:name="_Toc370111835"/>
      <w:bookmarkStart w:id="28" w:name="_Toc380412744"/>
      <w:r w:rsidRPr="00783873">
        <w:lastRenderedPageBreak/>
        <w:t>Travel</w:t>
      </w:r>
      <w:bookmarkEnd w:id="27"/>
      <w:bookmarkEnd w:id="28"/>
    </w:p>
    <w:p w14:paraId="34AAB648" w14:textId="77777777" w:rsidR="00C91647" w:rsidRDefault="00C91647" w:rsidP="000C6D66">
      <w:r>
        <w:t>Students are required to travel ind</w:t>
      </w:r>
      <w:r w:rsidR="003A740E">
        <w:t xml:space="preserve">ependently to, from and during </w:t>
      </w:r>
      <w:r w:rsidR="00E40FAA">
        <w:t>p</w:t>
      </w:r>
      <w:r>
        <w:t xml:space="preserve">ractical </w:t>
      </w:r>
      <w:r w:rsidR="00E40FAA">
        <w:t>f</w:t>
      </w:r>
      <w:r>
        <w:t xml:space="preserve">ieldwork and </w:t>
      </w:r>
      <w:r w:rsidR="00E40FAA">
        <w:t>w</w:t>
      </w:r>
      <w:r>
        <w:t xml:space="preserve">ork </w:t>
      </w:r>
      <w:r w:rsidR="00E40FAA">
        <w:t>p</w:t>
      </w:r>
      <w:r w:rsidR="003A740E">
        <w:t>lace</w:t>
      </w:r>
      <w:r>
        <w:t xml:space="preserve">ment locations. </w:t>
      </w:r>
      <w:r w:rsidR="004F4CF2">
        <w:t xml:space="preserve">A significant proportion </w:t>
      </w:r>
      <w:r>
        <w:t xml:space="preserve">of this travel </w:t>
      </w:r>
      <w:r w:rsidR="003A740E">
        <w:t xml:space="preserve">is </w:t>
      </w:r>
      <w:r>
        <w:t xml:space="preserve">undertaken on public transport. </w:t>
      </w:r>
      <w:r w:rsidR="003A740E">
        <w:t>Travel a</w:t>
      </w:r>
      <w:r>
        <w:t xml:space="preserve">rrangement and associated costs </w:t>
      </w:r>
      <w:r w:rsidR="009D5253">
        <w:t>are</w:t>
      </w:r>
      <w:r>
        <w:t xml:space="preserve"> the responsibility of the student.</w:t>
      </w:r>
      <w:r w:rsidR="00D9148F">
        <w:t xml:space="preserve"> However costs associated with client service delivery </w:t>
      </w:r>
      <w:r w:rsidR="00E40FAA">
        <w:t>during w</w:t>
      </w:r>
      <w:r w:rsidR="00D9148F">
        <w:t xml:space="preserve">ork </w:t>
      </w:r>
      <w:r w:rsidR="00E40FAA">
        <w:t>p</w:t>
      </w:r>
      <w:r w:rsidR="00D9148F">
        <w:t>lacements at Vision Australia will be covered.</w:t>
      </w:r>
    </w:p>
    <w:p w14:paraId="34AAB649" w14:textId="77777777" w:rsidR="008C39FF" w:rsidRDefault="008C39FF" w:rsidP="000C6D66"/>
    <w:p w14:paraId="34AAB64A" w14:textId="77777777" w:rsidR="00C91647" w:rsidRPr="00783873" w:rsidRDefault="00C91647" w:rsidP="00783873">
      <w:pPr>
        <w:pStyle w:val="Heading2"/>
      </w:pPr>
      <w:bookmarkStart w:id="29" w:name="_Toc370111836"/>
      <w:bookmarkStart w:id="30" w:name="_Toc380412745"/>
      <w:r w:rsidRPr="00783873">
        <w:t>Dress Code</w:t>
      </w:r>
      <w:bookmarkEnd w:id="29"/>
      <w:bookmarkEnd w:id="30"/>
    </w:p>
    <w:p w14:paraId="34AAB64B" w14:textId="77777777" w:rsidR="00E40FAA" w:rsidRPr="00E12B87" w:rsidRDefault="00E40FAA" w:rsidP="00E40FAA">
      <w:r>
        <w:t>Due to the nature of the p</w:t>
      </w:r>
      <w:r w:rsidR="00C91647" w:rsidRPr="00E12B87">
        <w:t xml:space="preserve">ractical </w:t>
      </w:r>
      <w:r>
        <w:t>f</w:t>
      </w:r>
      <w:r w:rsidR="00C91647">
        <w:t>ield</w:t>
      </w:r>
      <w:r w:rsidR="00C91647" w:rsidRPr="00E12B87">
        <w:t>work</w:t>
      </w:r>
      <w:r w:rsidR="00C91647">
        <w:t xml:space="preserve"> sessions and </w:t>
      </w:r>
      <w:r>
        <w:t>w</w:t>
      </w:r>
      <w:r w:rsidR="00C91647">
        <w:t xml:space="preserve">ork </w:t>
      </w:r>
      <w:r>
        <w:t>p</w:t>
      </w:r>
      <w:r w:rsidR="00C91647">
        <w:t>lacement</w:t>
      </w:r>
      <w:r w:rsidR="00C91647" w:rsidRPr="00E12B87">
        <w:t>, students</w:t>
      </w:r>
      <w:r w:rsidR="00C91647">
        <w:t xml:space="preserve"> </w:t>
      </w:r>
      <w:r w:rsidR="004F4CF2">
        <w:t xml:space="preserve">are required to </w:t>
      </w:r>
      <w:r w:rsidR="00C91647" w:rsidRPr="00E12B87">
        <w:t xml:space="preserve">work </w:t>
      </w:r>
      <w:r w:rsidR="00C91647">
        <w:t xml:space="preserve">outdoors in </w:t>
      </w:r>
      <w:r w:rsidR="004F4CF2">
        <w:t xml:space="preserve">a range of </w:t>
      </w:r>
      <w:r w:rsidR="00C91647" w:rsidRPr="00E12B87">
        <w:t xml:space="preserve">weather conditions. </w:t>
      </w:r>
      <w:r w:rsidR="00C91647">
        <w:t>This requires suitable dress</w:t>
      </w:r>
      <w:r>
        <w:t xml:space="preserve"> including </w:t>
      </w:r>
      <w:r w:rsidR="00C91647" w:rsidRPr="00E12B87">
        <w:t xml:space="preserve">appropriate shoes, </w:t>
      </w:r>
      <w:r>
        <w:t xml:space="preserve">and wearing </w:t>
      </w:r>
      <w:r w:rsidR="00C91647" w:rsidRPr="00E12B87">
        <w:t xml:space="preserve">sunscreen, sun hat and raincoat </w:t>
      </w:r>
      <w:r>
        <w:t>as</w:t>
      </w:r>
      <w:r w:rsidR="00C91647" w:rsidRPr="00E12B87">
        <w:t xml:space="preserve"> </w:t>
      </w:r>
      <w:r>
        <w:t>needed</w:t>
      </w:r>
      <w:r w:rsidR="00C91647" w:rsidRPr="00E12B87">
        <w:t>.</w:t>
      </w:r>
      <w:r>
        <w:t xml:space="preserve"> Dress should meet OHS requirements.</w:t>
      </w:r>
    </w:p>
    <w:p w14:paraId="34AAB64C" w14:textId="77777777" w:rsidR="00E40FAA" w:rsidRDefault="00E40FAA" w:rsidP="00E12B87"/>
    <w:p w14:paraId="34AAB64D" w14:textId="77777777" w:rsidR="00C91647" w:rsidRDefault="00C91647" w:rsidP="00E12B87">
      <w:r w:rsidRPr="00E12B87">
        <w:t xml:space="preserve">Much of the work is conducted in environments where there is a high level of curiosity and public interest, therefore student presentation is always expected to be </w:t>
      </w:r>
      <w:r>
        <w:t xml:space="preserve">neat, </w:t>
      </w:r>
      <w:r w:rsidRPr="00E12B87">
        <w:t xml:space="preserve">smart casual. Modesty should be a consideration </w:t>
      </w:r>
      <w:r>
        <w:t xml:space="preserve">and your dress should not offend others. </w:t>
      </w:r>
      <w:r w:rsidR="0054597F">
        <w:t>S</w:t>
      </w:r>
      <w:r w:rsidRPr="00E12B87">
        <w:t xml:space="preserve">tudents </w:t>
      </w:r>
      <w:r>
        <w:t xml:space="preserve">are </w:t>
      </w:r>
      <w:r w:rsidRPr="00E12B87">
        <w:t xml:space="preserve">likely </w:t>
      </w:r>
      <w:r>
        <w:t xml:space="preserve">to </w:t>
      </w:r>
      <w:r w:rsidRPr="00E12B87">
        <w:t>encounter people from a range of backgrounds, cultures and ages.</w:t>
      </w:r>
    </w:p>
    <w:p w14:paraId="34AAB64E" w14:textId="77777777" w:rsidR="008C39FF" w:rsidRPr="0074545C" w:rsidRDefault="008C39FF" w:rsidP="00E12B87">
      <w:pPr>
        <w:rPr>
          <w:b/>
          <w:bCs/>
        </w:rPr>
      </w:pPr>
    </w:p>
    <w:p w14:paraId="34AAB64F" w14:textId="77777777" w:rsidR="00C91647" w:rsidRPr="003E3C03" w:rsidRDefault="00C91647" w:rsidP="008C39FF">
      <w:pPr>
        <w:pStyle w:val="Heading2"/>
        <w:rPr>
          <w:sz w:val="24"/>
          <w:szCs w:val="24"/>
        </w:rPr>
      </w:pPr>
      <w:bookmarkStart w:id="31" w:name="_Toc370111837"/>
      <w:bookmarkStart w:id="32" w:name="_Toc380412746"/>
      <w:r w:rsidRPr="003E3C03">
        <w:rPr>
          <w:sz w:val="24"/>
          <w:szCs w:val="24"/>
        </w:rPr>
        <w:t>Behaviour During Work Placement</w:t>
      </w:r>
      <w:bookmarkEnd w:id="31"/>
      <w:bookmarkEnd w:id="32"/>
    </w:p>
    <w:p w14:paraId="34AAB650" w14:textId="77777777" w:rsidR="00C91647" w:rsidRPr="003E3C03" w:rsidRDefault="00C91647" w:rsidP="00851D40">
      <w:r w:rsidRPr="003E3C03">
        <w:t xml:space="preserve">Your </w:t>
      </w:r>
      <w:r w:rsidR="0054597F" w:rsidRPr="003E3C03">
        <w:t>w</w:t>
      </w:r>
      <w:r w:rsidRPr="003E3C03">
        <w:t xml:space="preserve">ork </w:t>
      </w:r>
      <w:r w:rsidR="0054597F" w:rsidRPr="003E3C03">
        <w:t>p</w:t>
      </w:r>
      <w:r w:rsidRPr="003E3C03">
        <w:t xml:space="preserve">lacement host organisation may be a prospective employer, so students should </w:t>
      </w:r>
      <w:r w:rsidR="005E48E1">
        <w:t xml:space="preserve">behave </w:t>
      </w:r>
      <w:r w:rsidRPr="003E3C03">
        <w:t>with this in mind. Students are expected to act in accordance with the organisation’s policies, procedures and code of conduct. You are requested to dress in accordance with the culture of the workplace (usually neat, smart casual) remembering you will often be working outdoors.</w:t>
      </w:r>
    </w:p>
    <w:p w14:paraId="34AAB651" w14:textId="77777777" w:rsidR="00C91647" w:rsidRPr="003E3C03" w:rsidRDefault="00C91647" w:rsidP="00851D40"/>
    <w:p w14:paraId="34AAB652" w14:textId="77777777" w:rsidR="00C91647" w:rsidRPr="003E3C03" w:rsidRDefault="00C91647" w:rsidP="008C39FF">
      <w:pPr>
        <w:pStyle w:val="Heading2"/>
        <w:rPr>
          <w:sz w:val="24"/>
          <w:szCs w:val="24"/>
        </w:rPr>
      </w:pPr>
      <w:bookmarkStart w:id="33" w:name="_Toc370111838"/>
      <w:bookmarkStart w:id="34" w:name="_Toc380412747"/>
      <w:r w:rsidRPr="003E3C03">
        <w:rPr>
          <w:sz w:val="24"/>
          <w:szCs w:val="24"/>
        </w:rPr>
        <w:t>Confidentiality</w:t>
      </w:r>
      <w:bookmarkEnd w:id="33"/>
      <w:bookmarkEnd w:id="34"/>
    </w:p>
    <w:p w14:paraId="34AAB653" w14:textId="77777777" w:rsidR="00C91647" w:rsidRPr="00930882" w:rsidRDefault="0054597F" w:rsidP="00930882">
      <w:r>
        <w:t>During the course and while on work placement</w:t>
      </w:r>
      <w:r w:rsidR="00C91647" w:rsidRPr="00930882">
        <w:t>, students will be privy to personal and confidential information relating to clients. The confidentiality of this information must be honoured and privacy of the client respected.  Take particular notice of the confidentiality policy. Do not discuss client information with others in front of the client or with any other person who does not have a need to know.</w:t>
      </w:r>
      <w:r w:rsidR="00C91647">
        <w:t xml:space="preserve"> Students ar</w:t>
      </w:r>
      <w:r w:rsidR="00C91647" w:rsidRPr="00930882">
        <w:t>e required to sign a “</w:t>
      </w:r>
      <w:r w:rsidR="00C91647" w:rsidRPr="00930882">
        <w:rPr>
          <w:b/>
          <w:bCs/>
        </w:rPr>
        <w:t>Confidentiality Agreement”</w:t>
      </w:r>
      <w:r w:rsidR="00C91647" w:rsidRPr="00930882">
        <w:t xml:space="preserve"> prior to </w:t>
      </w:r>
      <w:r>
        <w:t>w</w:t>
      </w:r>
      <w:r w:rsidR="00C91647">
        <w:t xml:space="preserve">ork </w:t>
      </w:r>
      <w:r>
        <w:t>p</w:t>
      </w:r>
      <w:r w:rsidR="00C91647" w:rsidRPr="00930882">
        <w:t>lacement</w:t>
      </w:r>
      <w:r w:rsidR="00C91647">
        <w:t>s</w:t>
      </w:r>
      <w:r w:rsidR="00C91647" w:rsidRPr="00930882">
        <w:t>.</w:t>
      </w:r>
    </w:p>
    <w:p w14:paraId="34AAB654" w14:textId="77777777" w:rsidR="00C91647" w:rsidRPr="00930882" w:rsidRDefault="00C91647" w:rsidP="00930882"/>
    <w:p w14:paraId="34AAB655" w14:textId="77777777" w:rsidR="00C91647" w:rsidRPr="00930882" w:rsidRDefault="00C91647" w:rsidP="000968B0">
      <w:pPr>
        <w:numPr>
          <w:ilvl w:val="0"/>
          <w:numId w:val="6"/>
        </w:numPr>
      </w:pPr>
      <w:r w:rsidRPr="00930882">
        <w:t>Always act in the best interest of the client you work with.</w:t>
      </w:r>
    </w:p>
    <w:p w14:paraId="34AAB656" w14:textId="77777777" w:rsidR="00C91647" w:rsidRPr="00930882" w:rsidRDefault="00C91647" w:rsidP="000968B0">
      <w:pPr>
        <w:numPr>
          <w:ilvl w:val="0"/>
          <w:numId w:val="6"/>
        </w:numPr>
      </w:pPr>
      <w:r w:rsidRPr="00930882">
        <w:t>Do not discuss client information with students, agency staff or any other people unless</w:t>
      </w:r>
      <w:r>
        <w:t xml:space="preserve"> they are involved in the case.</w:t>
      </w:r>
    </w:p>
    <w:p w14:paraId="34AAB657" w14:textId="77777777" w:rsidR="00C91647" w:rsidRPr="00930882" w:rsidRDefault="00C91647" w:rsidP="000968B0">
      <w:pPr>
        <w:numPr>
          <w:ilvl w:val="0"/>
          <w:numId w:val="6"/>
        </w:numPr>
      </w:pPr>
      <w:r w:rsidRPr="00930882">
        <w:t>If presenting or discussing information for case studies, do not use any information</w:t>
      </w:r>
      <w:r>
        <w:t xml:space="preserve"> which may identify the client.</w:t>
      </w:r>
    </w:p>
    <w:p w14:paraId="34AAB658" w14:textId="77777777" w:rsidR="00C91647" w:rsidRPr="00930882" w:rsidRDefault="00C91647" w:rsidP="000968B0">
      <w:pPr>
        <w:numPr>
          <w:ilvl w:val="0"/>
          <w:numId w:val="6"/>
        </w:numPr>
      </w:pPr>
      <w:r w:rsidRPr="00930882">
        <w:t>It is the student’s responsibility to ensure they are aware of specific agency policies regarding confidentiality (found in the agency Policies and Procedures manual).</w:t>
      </w:r>
    </w:p>
    <w:p w14:paraId="34AAB659" w14:textId="77777777" w:rsidR="00C91647" w:rsidRPr="003E3C03" w:rsidRDefault="00C91647" w:rsidP="00783873">
      <w:pPr>
        <w:pStyle w:val="Heading1"/>
        <w:rPr>
          <w:sz w:val="24"/>
          <w:szCs w:val="24"/>
        </w:rPr>
      </w:pPr>
      <w:bookmarkStart w:id="35" w:name="_Toc380412748"/>
      <w:r w:rsidRPr="003E3C03">
        <w:rPr>
          <w:sz w:val="24"/>
          <w:szCs w:val="24"/>
        </w:rPr>
        <w:lastRenderedPageBreak/>
        <w:t>RESOURCES AND EQUIPMENT</w:t>
      </w:r>
      <w:r w:rsidR="005F7134" w:rsidRPr="003E3C03">
        <w:rPr>
          <w:sz w:val="24"/>
          <w:szCs w:val="24"/>
        </w:rPr>
        <w:t xml:space="preserve"> REQUIREMENTS</w:t>
      </w:r>
      <w:bookmarkEnd w:id="35"/>
    </w:p>
    <w:p w14:paraId="34AAB65A" w14:textId="77777777" w:rsidR="00C91647" w:rsidRPr="003E3C03" w:rsidRDefault="00C91647" w:rsidP="00783873">
      <w:pPr>
        <w:pStyle w:val="Heading2"/>
        <w:rPr>
          <w:sz w:val="24"/>
          <w:szCs w:val="24"/>
        </w:rPr>
      </w:pPr>
      <w:bookmarkStart w:id="36" w:name="_Toc380412749"/>
      <w:r w:rsidRPr="003E3C03">
        <w:rPr>
          <w:sz w:val="24"/>
          <w:szCs w:val="24"/>
        </w:rPr>
        <w:t>Textbooks</w:t>
      </w:r>
      <w:bookmarkEnd w:id="36"/>
    </w:p>
    <w:p w14:paraId="34AAB65B" w14:textId="77777777" w:rsidR="00C91647" w:rsidRPr="003E3C03" w:rsidRDefault="00C91647" w:rsidP="00930882">
      <w:r w:rsidRPr="003E3C03">
        <w:t xml:space="preserve">It is </w:t>
      </w:r>
      <w:r w:rsidRPr="003E3C03">
        <w:rPr>
          <w:b/>
          <w:bCs/>
        </w:rPr>
        <w:t>essential</w:t>
      </w:r>
      <w:r w:rsidRPr="003E3C03">
        <w:t xml:space="preserve"> that students purchase the following textbook.</w:t>
      </w:r>
    </w:p>
    <w:p w14:paraId="34AAB65C" w14:textId="77777777" w:rsidR="00C91647" w:rsidRPr="003E3C03" w:rsidRDefault="00C91647" w:rsidP="00930882">
      <w:r w:rsidRPr="003E3C03">
        <w:t xml:space="preserve">Deverell, L., Taylor, S. &amp; Prentice, J. (2009) Orientation and Mobility Methods.  Techniques for Independent Travel.  </w:t>
      </w:r>
      <w:r w:rsidR="004F4CF2">
        <w:t>Some c</w:t>
      </w:r>
      <w:r w:rsidR="006D145A">
        <w:t xml:space="preserve">opies are available for purchase via the Course Coordinator </w:t>
      </w:r>
      <w:r w:rsidR="004F4CF2">
        <w:t xml:space="preserve">($50.00) </w:t>
      </w:r>
      <w:r w:rsidR="006D145A">
        <w:t xml:space="preserve">or </w:t>
      </w:r>
      <w:r w:rsidR="000659E0">
        <w:t xml:space="preserve">through </w:t>
      </w:r>
      <w:r w:rsidRPr="003E3C03">
        <w:t>Guide Dogs Victoria</w:t>
      </w:r>
      <w:r w:rsidR="003B23D4">
        <w:t xml:space="preserve">. </w:t>
      </w:r>
    </w:p>
    <w:p w14:paraId="34AAB65D" w14:textId="77777777" w:rsidR="00C91647" w:rsidRPr="003E3C03" w:rsidRDefault="00C91647" w:rsidP="005B2003"/>
    <w:p w14:paraId="34AAB65E" w14:textId="77777777" w:rsidR="00C91647" w:rsidRPr="003E3C03" w:rsidRDefault="00C91647" w:rsidP="005B2003">
      <w:r w:rsidRPr="003E3C03">
        <w:t xml:space="preserve">It is </w:t>
      </w:r>
      <w:r w:rsidRPr="003E3C03">
        <w:rPr>
          <w:b/>
          <w:bCs/>
        </w:rPr>
        <w:t>highly recommended</w:t>
      </w:r>
      <w:r w:rsidRPr="003E3C03">
        <w:t xml:space="preserve"> that students purchase the following textbook.</w:t>
      </w:r>
    </w:p>
    <w:p w14:paraId="34AAB65F" w14:textId="77777777" w:rsidR="00C91647" w:rsidRPr="003E3C03" w:rsidRDefault="00C91647" w:rsidP="00930882">
      <w:pPr>
        <w:tabs>
          <w:tab w:val="left" w:pos="5940"/>
        </w:tabs>
      </w:pPr>
      <w:r w:rsidRPr="003E3C03">
        <w:t>Blasch, B., Wiener, R. &amp; Welsh, R. (2010)</w:t>
      </w:r>
      <w:r w:rsidRPr="003E3C03">
        <w:rPr>
          <w:i/>
          <w:iCs/>
        </w:rPr>
        <w:t xml:space="preserve"> Foundations of Orientation and Mobility, 3rd Edition.</w:t>
      </w:r>
      <w:r w:rsidRPr="003E3C03">
        <w:t xml:space="preserve">  American Foundation for the Blind.</w:t>
      </w:r>
    </w:p>
    <w:p w14:paraId="34AAB660" w14:textId="77777777" w:rsidR="00C91647" w:rsidRPr="003E3C03" w:rsidRDefault="00C91647" w:rsidP="00553021">
      <w:pPr>
        <w:tabs>
          <w:tab w:val="left" w:pos="5940"/>
        </w:tabs>
      </w:pPr>
      <w:r w:rsidRPr="003E3C03">
        <w:t xml:space="preserve">This book is available for purchase online from the American Foundation for the Blind, including the </w:t>
      </w:r>
      <w:r w:rsidR="00553021">
        <w:t xml:space="preserve">purchase of individual chapters at: </w:t>
      </w:r>
      <w:hyperlink r:id="rId17" w:history="1">
        <w:r w:rsidRPr="003E3C03">
          <w:rPr>
            <w:rStyle w:val="Hyperlink"/>
          </w:rPr>
          <w:t>http://www.afb.org/bookshelf/librarylogin.asp</w:t>
        </w:r>
      </w:hyperlink>
    </w:p>
    <w:p w14:paraId="34AAB661" w14:textId="77777777" w:rsidR="00C91647" w:rsidRPr="003E3C03" w:rsidRDefault="00C91647" w:rsidP="00930882"/>
    <w:p w14:paraId="34AAB662" w14:textId="77777777" w:rsidR="00C91647" w:rsidRPr="003E3C03" w:rsidRDefault="00A47441" w:rsidP="00930882">
      <w:r>
        <w:t>D</w:t>
      </w:r>
      <w:r w:rsidR="00C91647" w:rsidRPr="003E3C03">
        <w:t>etails of additional required reading will be provided during training sessions.</w:t>
      </w:r>
    </w:p>
    <w:p w14:paraId="34AAB663" w14:textId="77777777" w:rsidR="00C91647" w:rsidRPr="003E3C03" w:rsidRDefault="00C91647" w:rsidP="00930882">
      <w:pPr>
        <w:pStyle w:val="NormalWeb"/>
        <w:spacing w:before="0"/>
        <w:rPr>
          <w:b/>
          <w:bCs/>
          <w:sz w:val="24"/>
          <w:szCs w:val="24"/>
        </w:rPr>
      </w:pPr>
    </w:p>
    <w:p w14:paraId="34AAB664" w14:textId="77777777" w:rsidR="00C91647" w:rsidRPr="003E3C03" w:rsidRDefault="00C91647" w:rsidP="00783873">
      <w:pPr>
        <w:pStyle w:val="Heading2"/>
        <w:rPr>
          <w:sz w:val="24"/>
          <w:szCs w:val="24"/>
        </w:rPr>
      </w:pPr>
      <w:bookmarkStart w:id="37" w:name="_Toc370111842"/>
      <w:bookmarkStart w:id="38" w:name="_Toc380412750"/>
      <w:r w:rsidRPr="003E3C03">
        <w:rPr>
          <w:sz w:val="24"/>
          <w:szCs w:val="24"/>
        </w:rPr>
        <w:t>Information Technology</w:t>
      </w:r>
      <w:bookmarkEnd w:id="37"/>
      <w:bookmarkEnd w:id="38"/>
    </w:p>
    <w:p w14:paraId="34AAB665" w14:textId="77777777" w:rsidR="00C91647" w:rsidRPr="003E3C03" w:rsidRDefault="00C91647" w:rsidP="008C39FF">
      <w:pPr>
        <w:numPr>
          <w:ilvl w:val="0"/>
          <w:numId w:val="7"/>
        </w:numPr>
        <w:ind w:left="357" w:hanging="357"/>
      </w:pPr>
      <w:r w:rsidRPr="003E3C03">
        <w:t>Computer</w:t>
      </w:r>
    </w:p>
    <w:p w14:paraId="34AAB666" w14:textId="77777777" w:rsidR="00C91647" w:rsidRPr="003E3C03" w:rsidRDefault="00C91647" w:rsidP="008C39FF">
      <w:pPr>
        <w:numPr>
          <w:ilvl w:val="0"/>
          <w:numId w:val="7"/>
        </w:numPr>
        <w:ind w:left="357" w:hanging="357"/>
      </w:pPr>
      <w:r w:rsidRPr="003E3C03">
        <w:t>Smartphone or tablet</w:t>
      </w:r>
    </w:p>
    <w:p w14:paraId="34AAB667" w14:textId="77777777" w:rsidR="00C91647" w:rsidRPr="003E3C03" w:rsidRDefault="00C91647" w:rsidP="008C39FF">
      <w:pPr>
        <w:numPr>
          <w:ilvl w:val="0"/>
          <w:numId w:val="7"/>
        </w:numPr>
        <w:ind w:left="357" w:hanging="357"/>
      </w:pPr>
      <w:r w:rsidRPr="003E3C03">
        <w:t>Camera</w:t>
      </w:r>
      <w:r w:rsidR="005F7134" w:rsidRPr="003E3C03">
        <w:t xml:space="preserve"> for taking digital photographs</w:t>
      </w:r>
    </w:p>
    <w:p w14:paraId="34AAB668" w14:textId="77777777" w:rsidR="00C91647" w:rsidRPr="003E3C03" w:rsidRDefault="008C39FF" w:rsidP="008C39FF">
      <w:pPr>
        <w:numPr>
          <w:ilvl w:val="0"/>
          <w:numId w:val="7"/>
        </w:numPr>
        <w:ind w:left="357" w:hanging="357"/>
      </w:pPr>
      <w:r w:rsidRPr="003E3C03">
        <w:t>Printer</w:t>
      </w:r>
    </w:p>
    <w:p w14:paraId="34AAB669" w14:textId="77777777" w:rsidR="00C91647" w:rsidRPr="003E3C03" w:rsidRDefault="00C91647" w:rsidP="008C39FF">
      <w:pPr>
        <w:numPr>
          <w:ilvl w:val="0"/>
          <w:numId w:val="7"/>
        </w:numPr>
        <w:ind w:left="357" w:hanging="357"/>
      </w:pPr>
      <w:r w:rsidRPr="003E3C03">
        <w:t>Intern</w:t>
      </w:r>
      <w:r w:rsidR="005F7134" w:rsidRPr="003E3C03">
        <w:t>et access</w:t>
      </w:r>
    </w:p>
    <w:p w14:paraId="34AAB66A" w14:textId="77777777" w:rsidR="00C91647" w:rsidRPr="003E3C03" w:rsidRDefault="008C39FF" w:rsidP="008C39FF">
      <w:pPr>
        <w:numPr>
          <w:ilvl w:val="0"/>
          <w:numId w:val="7"/>
        </w:numPr>
        <w:ind w:left="357" w:hanging="357"/>
      </w:pPr>
      <w:r w:rsidRPr="003E3C03">
        <w:t>An email account</w:t>
      </w:r>
    </w:p>
    <w:p w14:paraId="34AAB66B" w14:textId="77777777" w:rsidR="00C91647" w:rsidRPr="003E3C03" w:rsidRDefault="008C39FF" w:rsidP="008C39FF">
      <w:pPr>
        <w:numPr>
          <w:ilvl w:val="0"/>
          <w:numId w:val="7"/>
        </w:numPr>
        <w:ind w:left="357" w:hanging="357"/>
      </w:pPr>
      <w:r w:rsidRPr="003E3C03">
        <w:t>Microsoft Office software</w:t>
      </w:r>
    </w:p>
    <w:p w14:paraId="34AAB66C" w14:textId="77777777" w:rsidR="00C91647" w:rsidRPr="003E3C03" w:rsidRDefault="008C39FF" w:rsidP="008C39FF">
      <w:pPr>
        <w:numPr>
          <w:ilvl w:val="0"/>
          <w:numId w:val="7"/>
        </w:numPr>
        <w:ind w:left="357" w:hanging="357"/>
      </w:pPr>
      <w:r w:rsidRPr="003E3C03">
        <w:t>Computer protection software</w:t>
      </w:r>
    </w:p>
    <w:p w14:paraId="34AAB66D" w14:textId="77777777" w:rsidR="00C91647" w:rsidRPr="003E3C03" w:rsidRDefault="008C39FF" w:rsidP="008C39FF">
      <w:pPr>
        <w:numPr>
          <w:ilvl w:val="0"/>
          <w:numId w:val="7"/>
        </w:numPr>
        <w:ind w:left="357" w:hanging="357"/>
      </w:pPr>
      <w:r w:rsidRPr="003E3C03">
        <w:t>Basic computing skills</w:t>
      </w:r>
    </w:p>
    <w:p w14:paraId="34AAB66E" w14:textId="77777777" w:rsidR="00C91647" w:rsidRPr="003E3C03" w:rsidRDefault="00C91647" w:rsidP="008C39FF">
      <w:pPr>
        <w:numPr>
          <w:ilvl w:val="0"/>
          <w:numId w:val="7"/>
        </w:numPr>
        <w:ind w:left="357" w:hanging="357"/>
      </w:pPr>
      <w:r w:rsidRPr="003E3C03">
        <w:t>If you have a disability, you may need additional accessibility hardware or software</w:t>
      </w:r>
    </w:p>
    <w:p w14:paraId="34AAB66F" w14:textId="77777777" w:rsidR="00C91647" w:rsidRPr="003E3C03" w:rsidRDefault="00C91647" w:rsidP="00930882">
      <w:pPr>
        <w:ind w:right="-4"/>
        <w:rPr>
          <w:b/>
          <w:bCs/>
        </w:rPr>
      </w:pPr>
    </w:p>
    <w:p w14:paraId="34AAB670" w14:textId="77777777" w:rsidR="00C91647" w:rsidRPr="003E3C03" w:rsidRDefault="00C91647" w:rsidP="0066602F">
      <w:r w:rsidRPr="003E3C03">
        <w:t>Computer access will be available at Vision Australia offices.</w:t>
      </w:r>
    </w:p>
    <w:p w14:paraId="34AAB671" w14:textId="77777777" w:rsidR="000659E0" w:rsidRDefault="000659E0">
      <w:pPr>
        <w:spacing w:before="0" w:after="0"/>
        <w:rPr>
          <w:b/>
          <w:bCs/>
          <w:sz w:val="28"/>
          <w:szCs w:val="28"/>
        </w:rPr>
      </w:pPr>
      <w:r>
        <w:rPr>
          <w:b/>
          <w:bCs/>
          <w:sz w:val="28"/>
          <w:szCs w:val="28"/>
        </w:rPr>
        <w:br w:type="page"/>
      </w:r>
    </w:p>
    <w:p w14:paraId="34AAB672" w14:textId="77777777" w:rsidR="00C91647" w:rsidRPr="00783873" w:rsidRDefault="00C91647" w:rsidP="00783873">
      <w:pPr>
        <w:pStyle w:val="Heading1"/>
      </w:pPr>
      <w:bookmarkStart w:id="39" w:name="_Toc380412751"/>
      <w:r w:rsidRPr="00783873">
        <w:lastRenderedPageBreak/>
        <w:t>201</w:t>
      </w:r>
      <w:r w:rsidR="004F4CF2">
        <w:t>6</w:t>
      </w:r>
      <w:r w:rsidRPr="00783873">
        <w:t xml:space="preserve"> COURSE DETAILS</w:t>
      </w:r>
      <w:bookmarkEnd w:id="39"/>
    </w:p>
    <w:p w14:paraId="34AAB673" w14:textId="77777777" w:rsidR="00C91647" w:rsidRPr="00783873" w:rsidRDefault="00C91647" w:rsidP="00783873">
      <w:pPr>
        <w:pStyle w:val="Heading2"/>
      </w:pPr>
      <w:bookmarkStart w:id="40" w:name="_Toc380412752"/>
      <w:r w:rsidRPr="00783873">
        <w:t>Course Dates</w:t>
      </w:r>
      <w:bookmarkEnd w:id="40"/>
    </w:p>
    <w:p w14:paraId="34AAB674" w14:textId="77777777" w:rsidR="00C91647" w:rsidRPr="00A843A1" w:rsidRDefault="00C91647" w:rsidP="00FF00B5">
      <w:r w:rsidRPr="00A843A1">
        <w:t>The Graduate Dipl</w:t>
      </w:r>
      <w:r>
        <w:t xml:space="preserve">oma of Orientation and Mobility </w:t>
      </w:r>
      <w:r w:rsidRPr="00A843A1">
        <w:t xml:space="preserve">commences on </w:t>
      </w:r>
      <w:r w:rsidR="006D145A">
        <w:t xml:space="preserve">Tuesday </w:t>
      </w:r>
      <w:r w:rsidR="004F4CF2">
        <w:t>1</w:t>
      </w:r>
      <w:r w:rsidR="006D145A">
        <w:t xml:space="preserve">6 </w:t>
      </w:r>
      <w:r w:rsidR="004F4CF2">
        <w:t xml:space="preserve">February 2016 </w:t>
      </w:r>
      <w:r w:rsidRPr="00A843A1">
        <w:t xml:space="preserve">and concludes on </w:t>
      </w:r>
      <w:r w:rsidR="00434A7E">
        <w:t xml:space="preserve">Thursday </w:t>
      </w:r>
      <w:r w:rsidR="00127AB5">
        <w:t>12</w:t>
      </w:r>
      <w:r w:rsidR="004F4CF2">
        <w:t xml:space="preserve"> October </w:t>
      </w:r>
      <w:r w:rsidRPr="00A843A1">
        <w:t>201</w:t>
      </w:r>
      <w:r w:rsidR="004F4CF2">
        <w:t>7</w:t>
      </w:r>
      <w:r w:rsidRPr="00A843A1">
        <w:t>. Term dates and holiday breaks are as follows:</w:t>
      </w:r>
    </w:p>
    <w:p w14:paraId="34AAB675" w14:textId="77777777" w:rsidR="00C91647" w:rsidRPr="00A843A1" w:rsidRDefault="00C91647" w:rsidP="00FF00B5">
      <w:pPr>
        <w:tabs>
          <w:tab w:val="left" w:pos="5940"/>
        </w:tabs>
      </w:pPr>
    </w:p>
    <w:p w14:paraId="34AAB676" w14:textId="77777777" w:rsidR="00C91647" w:rsidRPr="00A843A1" w:rsidRDefault="00C91647" w:rsidP="00FF00B5">
      <w:pPr>
        <w:tabs>
          <w:tab w:val="left" w:pos="5940"/>
        </w:tabs>
        <w:rPr>
          <w:b/>
          <w:bCs/>
          <w:i/>
          <w:iCs/>
        </w:rPr>
      </w:pPr>
      <w:r w:rsidRPr="00A843A1">
        <w:rPr>
          <w:b/>
          <w:bCs/>
          <w:i/>
          <w:iCs/>
        </w:rPr>
        <w:t xml:space="preserve">Year 1: </w:t>
      </w:r>
      <w:r w:rsidR="00434A7E">
        <w:rPr>
          <w:b/>
          <w:bCs/>
          <w:i/>
          <w:iCs/>
        </w:rPr>
        <w:t>Tuesday</w:t>
      </w:r>
      <w:r w:rsidR="00DB4B87">
        <w:rPr>
          <w:b/>
          <w:bCs/>
          <w:i/>
          <w:iCs/>
        </w:rPr>
        <w:t xml:space="preserve"> 16 February</w:t>
      </w:r>
      <w:r w:rsidR="00434A7E">
        <w:rPr>
          <w:b/>
          <w:bCs/>
          <w:i/>
          <w:iCs/>
        </w:rPr>
        <w:t xml:space="preserve"> 201</w:t>
      </w:r>
      <w:r w:rsidR="00DB4B87">
        <w:rPr>
          <w:b/>
          <w:bCs/>
          <w:i/>
          <w:iCs/>
        </w:rPr>
        <w:t>6</w:t>
      </w:r>
      <w:r w:rsidR="00434A7E">
        <w:rPr>
          <w:b/>
          <w:bCs/>
          <w:i/>
          <w:iCs/>
        </w:rPr>
        <w:t xml:space="preserve"> – Thursday </w:t>
      </w:r>
      <w:r w:rsidR="00DB4B87">
        <w:rPr>
          <w:b/>
          <w:bCs/>
          <w:i/>
          <w:iCs/>
        </w:rPr>
        <w:t>15</w:t>
      </w:r>
      <w:r w:rsidR="00434A7E">
        <w:rPr>
          <w:b/>
          <w:bCs/>
          <w:i/>
          <w:iCs/>
        </w:rPr>
        <w:t xml:space="preserve"> December 201</w:t>
      </w:r>
      <w:r w:rsidR="00CC7BA5">
        <w:rPr>
          <w:b/>
          <w:bCs/>
          <w:i/>
          <w:iC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3594"/>
      </w:tblGrid>
      <w:tr w:rsidR="00C91647" w:rsidRPr="00A843A1" w14:paraId="34AAB67A" w14:textId="77777777" w:rsidTr="00553021">
        <w:trPr>
          <w:tblHeader/>
        </w:trPr>
        <w:tc>
          <w:tcPr>
            <w:tcW w:w="1384" w:type="dxa"/>
          </w:tcPr>
          <w:p w14:paraId="34AAB677" w14:textId="77777777" w:rsidR="00C91647" w:rsidRPr="008878D2" w:rsidRDefault="00C91647" w:rsidP="008878D2">
            <w:pPr>
              <w:tabs>
                <w:tab w:val="left" w:pos="5940"/>
              </w:tabs>
            </w:pPr>
          </w:p>
        </w:tc>
        <w:tc>
          <w:tcPr>
            <w:tcW w:w="3544" w:type="dxa"/>
          </w:tcPr>
          <w:p w14:paraId="34AAB678" w14:textId="77777777" w:rsidR="00C91647" w:rsidRPr="008878D2" w:rsidRDefault="00C91647" w:rsidP="008878D2">
            <w:pPr>
              <w:tabs>
                <w:tab w:val="left" w:pos="5940"/>
              </w:tabs>
              <w:rPr>
                <w:b/>
                <w:bCs/>
              </w:rPr>
            </w:pPr>
            <w:r w:rsidRPr="008878D2">
              <w:rPr>
                <w:b/>
                <w:bCs/>
              </w:rPr>
              <w:t>Term Dates</w:t>
            </w:r>
          </w:p>
        </w:tc>
        <w:tc>
          <w:tcPr>
            <w:tcW w:w="3594" w:type="dxa"/>
          </w:tcPr>
          <w:p w14:paraId="34AAB679" w14:textId="77777777" w:rsidR="00C91647" w:rsidRPr="008878D2" w:rsidRDefault="00C91647" w:rsidP="008878D2">
            <w:pPr>
              <w:tabs>
                <w:tab w:val="left" w:pos="5940"/>
              </w:tabs>
              <w:rPr>
                <w:b/>
                <w:bCs/>
              </w:rPr>
            </w:pPr>
            <w:r w:rsidRPr="008878D2">
              <w:rPr>
                <w:b/>
                <w:bCs/>
              </w:rPr>
              <w:t>Holiday Breaks</w:t>
            </w:r>
          </w:p>
        </w:tc>
      </w:tr>
      <w:tr w:rsidR="00C91647" w:rsidRPr="00A843A1" w14:paraId="34AAB67E" w14:textId="77777777">
        <w:tc>
          <w:tcPr>
            <w:tcW w:w="1384" w:type="dxa"/>
          </w:tcPr>
          <w:p w14:paraId="34AAB67B" w14:textId="77777777" w:rsidR="00C91647" w:rsidRPr="008878D2" w:rsidRDefault="00C91647" w:rsidP="008878D2">
            <w:pPr>
              <w:tabs>
                <w:tab w:val="left" w:pos="5940"/>
              </w:tabs>
            </w:pPr>
            <w:r w:rsidRPr="008878D2">
              <w:t>Term 1</w:t>
            </w:r>
          </w:p>
        </w:tc>
        <w:tc>
          <w:tcPr>
            <w:tcW w:w="3544" w:type="dxa"/>
          </w:tcPr>
          <w:p w14:paraId="34AAB67C" w14:textId="77777777" w:rsidR="00C91647" w:rsidRPr="008878D2" w:rsidRDefault="00434A7E" w:rsidP="00DB4B87">
            <w:pPr>
              <w:tabs>
                <w:tab w:val="left" w:pos="5940"/>
              </w:tabs>
            </w:pPr>
            <w:r>
              <w:t xml:space="preserve">Tuesday </w:t>
            </w:r>
            <w:r w:rsidR="00AF1FB9">
              <w:t>1</w:t>
            </w:r>
            <w:r>
              <w:t xml:space="preserve">6 </w:t>
            </w:r>
            <w:r w:rsidR="00DB4B87">
              <w:t>Feb</w:t>
            </w:r>
            <w:r>
              <w:t xml:space="preserve"> 201</w:t>
            </w:r>
            <w:r w:rsidR="00DB4B87">
              <w:t>6 – Thursday 24 Mar</w:t>
            </w:r>
            <w:r>
              <w:t xml:space="preserve"> 201</w:t>
            </w:r>
            <w:r w:rsidR="00DB4B87">
              <w:t>6</w:t>
            </w:r>
          </w:p>
        </w:tc>
        <w:tc>
          <w:tcPr>
            <w:tcW w:w="3594" w:type="dxa"/>
          </w:tcPr>
          <w:p w14:paraId="34AAB67D" w14:textId="77777777" w:rsidR="00C91647" w:rsidRPr="008878D2" w:rsidRDefault="00434A7E" w:rsidP="00AF1FB9">
            <w:pPr>
              <w:tabs>
                <w:tab w:val="left" w:pos="5940"/>
              </w:tabs>
            </w:pPr>
            <w:r>
              <w:t xml:space="preserve">Friday </w:t>
            </w:r>
            <w:r w:rsidR="00AF1FB9">
              <w:t>25 Mar 2016</w:t>
            </w:r>
            <w:r>
              <w:t xml:space="preserve"> – Monday </w:t>
            </w:r>
            <w:r w:rsidR="00AF1FB9">
              <w:t xml:space="preserve">4 April </w:t>
            </w:r>
            <w:r>
              <w:t>201</w:t>
            </w:r>
            <w:r w:rsidR="00AF1FB9">
              <w:t>6</w:t>
            </w:r>
          </w:p>
        </w:tc>
      </w:tr>
      <w:tr w:rsidR="00C91647" w:rsidRPr="00A843A1" w14:paraId="34AAB682" w14:textId="77777777">
        <w:tc>
          <w:tcPr>
            <w:tcW w:w="1384" w:type="dxa"/>
          </w:tcPr>
          <w:p w14:paraId="34AAB67F" w14:textId="77777777" w:rsidR="00C91647" w:rsidRPr="008878D2" w:rsidRDefault="00C91647" w:rsidP="008878D2">
            <w:pPr>
              <w:tabs>
                <w:tab w:val="left" w:pos="5940"/>
              </w:tabs>
            </w:pPr>
            <w:r w:rsidRPr="008878D2">
              <w:t>Term 2</w:t>
            </w:r>
          </w:p>
        </w:tc>
        <w:tc>
          <w:tcPr>
            <w:tcW w:w="3544" w:type="dxa"/>
          </w:tcPr>
          <w:p w14:paraId="34AAB680" w14:textId="77777777" w:rsidR="00C91647" w:rsidRPr="008878D2" w:rsidRDefault="00DB4B87" w:rsidP="00151A32">
            <w:pPr>
              <w:tabs>
                <w:tab w:val="left" w:pos="5940"/>
              </w:tabs>
            </w:pPr>
            <w:r>
              <w:t>Tuesday 5 April 2016</w:t>
            </w:r>
            <w:r w:rsidR="00406684">
              <w:t xml:space="preserve"> </w:t>
            </w:r>
            <w:r w:rsidR="00434A7E">
              <w:t>– Thursday</w:t>
            </w:r>
            <w:r w:rsidR="00151A32">
              <w:t xml:space="preserve"> </w:t>
            </w:r>
            <w:r w:rsidR="00B568D8">
              <w:t>30</w:t>
            </w:r>
            <w:r w:rsidR="00151A32">
              <w:t xml:space="preserve"> June </w:t>
            </w:r>
            <w:r w:rsidR="00434A7E">
              <w:t>201</w:t>
            </w:r>
            <w:r w:rsidR="00151A32">
              <w:t>6</w:t>
            </w:r>
          </w:p>
        </w:tc>
        <w:tc>
          <w:tcPr>
            <w:tcW w:w="3594" w:type="dxa"/>
          </w:tcPr>
          <w:p w14:paraId="34AAB681" w14:textId="77777777" w:rsidR="00C91647" w:rsidRPr="008878D2" w:rsidRDefault="00434A7E" w:rsidP="005F1DC1">
            <w:pPr>
              <w:tabs>
                <w:tab w:val="left" w:pos="5940"/>
              </w:tabs>
            </w:pPr>
            <w:r>
              <w:t xml:space="preserve">Friday </w:t>
            </w:r>
            <w:r w:rsidR="005F1DC1">
              <w:t>1 July 2016</w:t>
            </w:r>
            <w:r w:rsidR="00406684">
              <w:t xml:space="preserve"> </w:t>
            </w:r>
            <w:r>
              <w:t xml:space="preserve">– </w:t>
            </w:r>
            <w:r w:rsidR="0016687E">
              <w:t>Mon</w:t>
            </w:r>
            <w:r>
              <w:t xml:space="preserve">day </w:t>
            </w:r>
            <w:r w:rsidR="005F1DC1">
              <w:t>11 July</w:t>
            </w:r>
            <w:r>
              <w:t xml:space="preserve"> 201</w:t>
            </w:r>
            <w:r w:rsidR="005F1DC1">
              <w:t>6</w:t>
            </w:r>
          </w:p>
        </w:tc>
      </w:tr>
      <w:tr w:rsidR="00C91647" w:rsidRPr="00A843A1" w14:paraId="34AAB686" w14:textId="77777777">
        <w:tc>
          <w:tcPr>
            <w:tcW w:w="1384" w:type="dxa"/>
          </w:tcPr>
          <w:p w14:paraId="34AAB683" w14:textId="77777777" w:rsidR="00C91647" w:rsidRPr="008878D2" w:rsidRDefault="00C91647" w:rsidP="008878D2">
            <w:pPr>
              <w:tabs>
                <w:tab w:val="left" w:pos="5940"/>
              </w:tabs>
            </w:pPr>
            <w:r w:rsidRPr="008878D2">
              <w:t>Term 3</w:t>
            </w:r>
          </w:p>
        </w:tc>
        <w:tc>
          <w:tcPr>
            <w:tcW w:w="3544" w:type="dxa"/>
          </w:tcPr>
          <w:p w14:paraId="34AAB684" w14:textId="77777777" w:rsidR="00C91647" w:rsidRPr="008878D2" w:rsidRDefault="00B568D8" w:rsidP="00B568D8">
            <w:pPr>
              <w:tabs>
                <w:tab w:val="left" w:pos="5940"/>
              </w:tabs>
            </w:pPr>
            <w:r>
              <w:t>Tuesday 12 July</w:t>
            </w:r>
            <w:r w:rsidR="00434A7E">
              <w:t xml:space="preserve"> 201</w:t>
            </w:r>
            <w:r>
              <w:t>6 – Thursday 22 Sept 2016</w:t>
            </w:r>
          </w:p>
        </w:tc>
        <w:tc>
          <w:tcPr>
            <w:tcW w:w="3594" w:type="dxa"/>
          </w:tcPr>
          <w:p w14:paraId="34AAB685" w14:textId="77777777" w:rsidR="00C91647" w:rsidRPr="008878D2" w:rsidRDefault="005A2846" w:rsidP="005A2846">
            <w:pPr>
              <w:tabs>
                <w:tab w:val="left" w:pos="5940"/>
              </w:tabs>
            </w:pPr>
            <w:r>
              <w:t>Friday 23 Sept</w:t>
            </w:r>
            <w:r w:rsidR="00434A7E">
              <w:t xml:space="preserve"> 201</w:t>
            </w:r>
            <w:r>
              <w:t>6</w:t>
            </w:r>
            <w:r w:rsidR="00613A1B">
              <w:t xml:space="preserve"> – Monday 3 Oct</w:t>
            </w:r>
            <w:r w:rsidR="00434A7E">
              <w:t xml:space="preserve"> 201</w:t>
            </w:r>
            <w:r w:rsidR="00613A1B">
              <w:t>6</w:t>
            </w:r>
          </w:p>
        </w:tc>
      </w:tr>
      <w:tr w:rsidR="008E5B38" w:rsidRPr="00A843A1" w14:paraId="34AAB68A" w14:textId="77777777">
        <w:tc>
          <w:tcPr>
            <w:tcW w:w="1384" w:type="dxa"/>
          </w:tcPr>
          <w:p w14:paraId="34AAB687" w14:textId="77777777" w:rsidR="008E5B38" w:rsidRPr="008878D2" w:rsidRDefault="008E5B38" w:rsidP="008878D2">
            <w:pPr>
              <w:tabs>
                <w:tab w:val="left" w:pos="5940"/>
              </w:tabs>
            </w:pPr>
            <w:r>
              <w:t>Term 4</w:t>
            </w:r>
          </w:p>
        </w:tc>
        <w:tc>
          <w:tcPr>
            <w:tcW w:w="3544" w:type="dxa"/>
          </w:tcPr>
          <w:p w14:paraId="34AAB688" w14:textId="77777777" w:rsidR="008E5B38" w:rsidRDefault="008E5B38" w:rsidP="00B568D8">
            <w:pPr>
              <w:tabs>
                <w:tab w:val="left" w:pos="5940"/>
              </w:tabs>
            </w:pPr>
            <w:r>
              <w:t>Tuesday 4 Oct 2016 – Thursday 15 Dec 2016</w:t>
            </w:r>
          </w:p>
        </w:tc>
        <w:tc>
          <w:tcPr>
            <w:tcW w:w="3594" w:type="dxa"/>
          </w:tcPr>
          <w:p w14:paraId="34AAB689" w14:textId="77777777" w:rsidR="008E5B38" w:rsidRDefault="00E143BB" w:rsidP="008878D2">
            <w:pPr>
              <w:tabs>
                <w:tab w:val="left" w:pos="5940"/>
              </w:tabs>
            </w:pPr>
            <w:r>
              <w:t>Friday 16 Dec 2016 – Monday 30 January 2017</w:t>
            </w:r>
          </w:p>
        </w:tc>
      </w:tr>
    </w:tbl>
    <w:p w14:paraId="34AAB68B" w14:textId="77777777" w:rsidR="00C91647" w:rsidRPr="00A843A1" w:rsidRDefault="00C91647" w:rsidP="00FF00B5">
      <w:pPr>
        <w:tabs>
          <w:tab w:val="left" w:pos="5940"/>
        </w:tabs>
      </w:pPr>
    </w:p>
    <w:p w14:paraId="34AAB68C" w14:textId="77777777" w:rsidR="00C91647" w:rsidRPr="00A843A1" w:rsidRDefault="00C91647" w:rsidP="00FF00B5">
      <w:pPr>
        <w:tabs>
          <w:tab w:val="left" w:pos="5940"/>
        </w:tabs>
        <w:rPr>
          <w:b/>
          <w:bCs/>
          <w:i/>
          <w:iCs/>
        </w:rPr>
      </w:pPr>
      <w:r w:rsidRPr="00A843A1">
        <w:rPr>
          <w:b/>
          <w:bCs/>
          <w:i/>
          <w:iCs/>
        </w:rPr>
        <w:t xml:space="preserve">Year 2: </w:t>
      </w:r>
      <w:r w:rsidR="001D0C53">
        <w:rPr>
          <w:b/>
          <w:bCs/>
          <w:i/>
          <w:iCs/>
        </w:rPr>
        <w:t xml:space="preserve">Tuesday </w:t>
      </w:r>
      <w:r w:rsidR="00855E95">
        <w:rPr>
          <w:b/>
          <w:bCs/>
          <w:i/>
          <w:iCs/>
        </w:rPr>
        <w:t>31</w:t>
      </w:r>
      <w:r w:rsidR="001D0C53">
        <w:rPr>
          <w:b/>
          <w:bCs/>
          <w:i/>
          <w:iCs/>
        </w:rPr>
        <w:t xml:space="preserve"> January 201</w:t>
      </w:r>
      <w:r w:rsidR="00855E95">
        <w:rPr>
          <w:b/>
          <w:bCs/>
          <w:i/>
          <w:iCs/>
        </w:rPr>
        <w:t>7</w:t>
      </w:r>
      <w:r w:rsidR="001D0C53">
        <w:rPr>
          <w:b/>
          <w:bCs/>
          <w:i/>
          <w:iCs/>
        </w:rPr>
        <w:t xml:space="preserve"> – Thursday </w:t>
      </w:r>
      <w:r w:rsidR="00127AB5">
        <w:rPr>
          <w:b/>
          <w:bCs/>
          <w:i/>
          <w:iCs/>
        </w:rPr>
        <w:t>12</w:t>
      </w:r>
      <w:r w:rsidR="00855E95">
        <w:rPr>
          <w:b/>
          <w:bCs/>
          <w:i/>
          <w:iCs/>
        </w:rPr>
        <w:t xml:space="preserve"> October</w:t>
      </w:r>
      <w:r w:rsidR="001D0C53">
        <w:rPr>
          <w:b/>
          <w:bCs/>
          <w:i/>
          <w:iCs/>
        </w:rPr>
        <w:t xml:space="preserve"> 201</w:t>
      </w:r>
      <w:r w:rsidR="00855E95">
        <w:rPr>
          <w:b/>
          <w:bCs/>
          <w:i/>
          <w:iC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3594"/>
      </w:tblGrid>
      <w:tr w:rsidR="001D0C53" w:rsidRPr="00A843A1" w14:paraId="34AAB690" w14:textId="77777777" w:rsidTr="001D0C53">
        <w:tc>
          <w:tcPr>
            <w:tcW w:w="1384" w:type="dxa"/>
            <w:tcBorders>
              <w:top w:val="single" w:sz="4" w:space="0" w:color="auto"/>
              <w:left w:val="single" w:sz="4" w:space="0" w:color="auto"/>
              <w:bottom w:val="single" w:sz="4" w:space="0" w:color="auto"/>
              <w:right w:val="single" w:sz="4" w:space="0" w:color="auto"/>
            </w:tcBorders>
          </w:tcPr>
          <w:p w14:paraId="34AAB68D" w14:textId="77777777" w:rsidR="001D0C53" w:rsidRPr="008878D2" w:rsidRDefault="001D0C53" w:rsidP="001D0C53"/>
        </w:tc>
        <w:tc>
          <w:tcPr>
            <w:tcW w:w="3544" w:type="dxa"/>
            <w:tcBorders>
              <w:top w:val="single" w:sz="4" w:space="0" w:color="auto"/>
              <w:left w:val="single" w:sz="4" w:space="0" w:color="auto"/>
              <w:bottom w:val="single" w:sz="4" w:space="0" w:color="auto"/>
              <w:right w:val="single" w:sz="4" w:space="0" w:color="auto"/>
            </w:tcBorders>
          </w:tcPr>
          <w:p w14:paraId="34AAB68E" w14:textId="77777777" w:rsidR="001D0C53" w:rsidRPr="0013239D" w:rsidRDefault="001D0C53" w:rsidP="001D0C53">
            <w:pPr>
              <w:rPr>
                <w:b/>
              </w:rPr>
            </w:pPr>
            <w:r w:rsidRPr="0013239D">
              <w:rPr>
                <w:b/>
              </w:rPr>
              <w:t>Term Dates</w:t>
            </w:r>
          </w:p>
        </w:tc>
        <w:tc>
          <w:tcPr>
            <w:tcW w:w="3594" w:type="dxa"/>
            <w:tcBorders>
              <w:top w:val="single" w:sz="4" w:space="0" w:color="auto"/>
              <w:left w:val="single" w:sz="4" w:space="0" w:color="auto"/>
              <w:bottom w:val="single" w:sz="4" w:space="0" w:color="auto"/>
              <w:right w:val="single" w:sz="4" w:space="0" w:color="auto"/>
            </w:tcBorders>
          </w:tcPr>
          <w:p w14:paraId="34AAB68F" w14:textId="77777777" w:rsidR="001D0C53" w:rsidRPr="0013239D" w:rsidRDefault="001D0C53" w:rsidP="001D0C53">
            <w:pPr>
              <w:rPr>
                <w:b/>
              </w:rPr>
            </w:pPr>
            <w:r w:rsidRPr="0013239D">
              <w:rPr>
                <w:b/>
              </w:rPr>
              <w:t>Holiday Breaks</w:t>
            </w:r>
          </w:p>
        </w:tc>
      </w:tr>
      <w:tr w:rsidR="001D0C53" w:rsidRPr="001D0C53" w14:paraId="34AAB694" w14:textId="77777777" w:rsidTr="001D0C53">
        <w:tc>
          <w:tcPr>
            <w:tcW w:w="1384" w:type="dxa"/>
          </w:tcPr>
          <w:p w14:paraId="34AAB691" w14:textId="77777777" w:rsidR="001D0C53" w:rsidRPr="001D0C53" w:rsidRDefault="001D0C53" w:rsidP="001D0C53">
            <w:r w:rsidRPr="001D0C53">
              <w:t xml:space="preserve">Term </w:t>
            </w:r>
            <w:r>
              <w:t>1</w:t>
            </w:r>
          </w:p>
        </w:tc>
        <w:tc>
          <w:tcPr>
            <w:tcW w:w="3544" w:type="dxa"/>
          </w:tcPr>
          <w:p w14:paraId="34AAB692" w14:textId="77777777" w:rsidR="001D0C53" w:rsidRPr="001D0C53" w:rsidRDefault="001D0C53" w:rsidP="0013239D">
            <w:r w:rsidRPr="001D0C53">
              <w:t xml:space="preserve">Tuesday </w:t>
            </w:r>
            <w:r w:rsidR="0013239D">
              <w:t>31</w:t>
            </w:r>
            <w:r w:rsidRPr="001D0C53">
              <w:t xml:space="preserve"> January 201</w:t>
            </w:r>
            <w:r w:rsidR="0013239D">
              <w:t>7 – Thursday 18 May</w:t>
            </w:r>
            <w:r w:rsidRPr="001D0C53">
              <w:t xml:space="preserve"> 201</w:t>
            </w:r>
            <w:r w:rsidR="0013239D">
              <w:t>7</w:t>
            </w:r>
          </w:p>
        </w:tc>
        <w:tc>
          <w:tcPr>
            <w:tcW w:w="3594" w:type="dxa"/>
          </w:tcPr>
          <w:p w14:paraId="34AAB693" w14:textId="77777777" w:rsidR="001D0C53" w:rsidRPr="001D0C53" w:rsidRDefault="008E01E9" w:rsidP="0094263A">
            <w:r>
              <w:t>Friday 19</w:t>
            </w:r>
            <w:r w:rsidR="001D0C53" w:rsidRPr="001D0C53">
              <w:t xml:space="preserve"> Ma</w:t>
            </w:r>
            <w:r>
              <w:t>y</w:t>
            </w:r>
            <w:r w:rsidR="001D0C53" w:rsidRPr="001D0C53">
              <w:t xml:space="preserve"> 201</w:t>
            </w:r>
            <w:r>
              <w:t xml:space="preserve">7 – Monday </w:t>
            </w:r>
            <w:r w:rsidR="0094263A">
              <w:t>29 May</w:t>
            </w:r>
            <w:r w:rsidR="001D0C53" w:rsidRPr="001D0C53">
              <w:t xml:space="preserve"> 201</w:t>
            </w:r>
            <w:r>
              <w:t>7</w:t>
            </w:r>
          </w:p>
        </w:tc>
      </w:tr>
      <w:tr w:rsidR="001D0C53" w:rsidRPr="001D0C53" w14:paraId="34AAB698" w14:textId="77777777" w:rsidTr="001D0C53">
        <w:tc>
          <w:tcPr>
            <w:tcW w:w="1384" w:type="dxa"/>
          </w:tcPr>
          <w:p w14:paraId="34AAB695" w14:textId="77777777" w:rsidR="001D0C53" w:rsidRPr="001D0C53" w:rsidRDefault="001D0C53" w:rsidP="001D0C53">
            <w:r w:rsidRPr="001D0C53">
              <w:t xml:space="preserve">Term </w:t>
            </w:r>
            <w:r>
              <w:t>2</w:t>
            </w:r>
          </w:p>
        </w:tc>
        <w:tc>
          <w:tcPr>
            <w:tcW w:w="3544" w:type="dxa"/>
          </w:tcPr>
          <w:p w14:paraId="34AAB696" w14:textId="77777777" w:rsidR="001D0C53" w:rsidRPr="001D0C53" w:rsidRDefault="001D0C53" w:rsidP="003B4BB9">
            <w:r w:rsidRPr="001D0C53">
              <w:t xml:space="preserve">Tuesday </w:t>
            </w:r>
            <w:r w:rsidR="003B4BB9">
              <w:t>30 May</w:t>
            </w:r>
            <w:r w:rsidR="0094263A">
              <w:t xml:space="preserve"> 2017 – Thursday </w:t>
            </w:r>
            <w:r w:rsidR="003B4BB9">
              <w:t xml:space="preserve">20 July </w:t>
            </w:r>
            <w:r w:rsidRPr="001D0C53">
              <w:t>201</w:t>
            </w:r>
            <w:r w:rsidR="0094263A">
              <w:t>7</w:t>
            </w:r>
          </w:p>
        </w:tc>
        <w:tc>
          <w:tcPr>
            <w:tcW w:w="3594" w:type="dxa"/>
          </w:tcPr>
          <w:p w14:paraId="34AAB697" w14:textId="77777777" w:rsidR="001D0C53" w:rsidRPr="001D0C53" w:rsidRDefault="001D0C53" w:rsidP="003B4BB9">
            <w:r w:rsidRPr="001D0C53">
              <w:t xml:space="preserve">Friday </w:t>
            </w:r>
            <w:r w:rsidR="003B4BB9">
              <w:t xml:space="preserve">21 July </w:t>
            </w:r>
            <w:r w:rsidRPr="001D0C53">
              <w:t>201</w:t>
            </w:r>
            <w:r w:rsidR="003B4BB9">
              <w:t>7 – Monday 31 July</w:t>
            </w:r>
            <w:r w:rsidRPr="001D0C53">
              <w:t xml:space="preserve"> 201</w:t>
            </w:r>
            <w:r w:rsidR="003B4BB9">
              <w:t>7</w:t>
            </w:r>
          </w:p>
        </w:tc>
      </w:tr>
      <w:tr w:rsidR="00127AB5" w:rsidRPr="001D0C53" w14:paraId="34AAB69C" w14:textId="77777777" w:rsidTr="001D0C53">
        <w:tc>
          <w:tcPr>
            <w:tcW w:w="1384" w:type="dxa"/>
          </w:tcPr>
          <w:p w14:paraId="34AAB699" w14:textId="77777777" w:rsidR="00127AB5" w:rsidRPr="001D0C53" w:rsidRDefault="00127AB5" w:rsidP="001D0C53">
            <w:r w:rsidRPr="001D0C53">
              <w:t xml:space="preserve">Term </w:t>
            </w:r>
            <w:r>
              <w:t>3</w:t>
            </w:r>
          </w:p>
        </w:tc>
        <w:tc>
          <w:tcPr>
            <w:tcW w:w="3544" w:type="dxa"/>
          </w:tcPr>
          <w:p w14:paraId="34AAB69A" w14:textId="77777777" w:rsidR="00127AB5" w:rsidRPr="001D0C53" w:rsidDel="0016687E" w:rsidRDefault="00127AB5" w:rsidP="00127AB5">
            <w:r>
              <w:t>Tuesday 1 Aug</w:t>
            </w:r>
            <w:r w:rsidRPr="001D0C53">
              <w:t xml:space="preserve"> 201</w:t>
            </w:r>
            <w:r>
              <w:t>7 – Thursday 12 Oct</w:t>
            </w:r>
            <w:r w:rsidRPr="001D0C53">
              <w:t xml:space="preserve"> 201</w:t>
            </w:r>
            <w:r>
              <w:t>7</w:t>
            </w:r>
          </w:p>
        </w:tc>
        <w:tc>
          <w:tcPr>
            <w:tcW w:w="3594" w:type="dxa"/>
          </w:tcPr>
          <w:p w14:paraId="34AAB69B" w14:textId="77777777" w:rsidR="00127AB5" w:rsidRPr="001D0C53" w:rsidRDefault="00127AB5" w:rsidP="00261A8D">
            <w:r>
              <w:t>Holiday breaks will vary depending on your arrangements for Work Placement 3 &amp; 4</w:t>
            </w:r>
          </w:p>
        </w:tc>
      </w:tr>
    </w:tbl>
    <w:p w14:paraId="34AAB69D" w14:textId="77777777" w:rsidR="00C91647" w:rsidRDefault="00C91647" w:rsidP="00FF00B5"/>
    <w:p w14:paraId="34AAB69E" w14:textId="77777777" w:rsidR="00C91647" w:rsidRPr="00783873" w:rsidRDefault="00553021" w:rsidP="00783873">
      <w:pPr>
        <w:pStyle w:val="Heading2"/>
      </w:pPr>
      <w:bookmarkStart w:id="41" w:name="_Toc370111839"/>
      <w:bookmarkStart w:id="42" w:name="_Toc380412753"/>
      <w:r w:rsidRPr="00553021">
        <w:t>Fees,</w:t>
      </w:r>
      <w:r w:rsidR="00C91647" w:rsidRPr="00553021">
        <w:t xml:space="preserve"> Charges</w:t>
      </w:r>
      <w:bookmarkEnd w:id="41"/>
      <w:r>
        <w:t xml:space="preserve"> and Refunds</w:t>
      </w:r>
      <w:bookmarkEnd w:id="42"/>
    </w:p>
    <w:p w14:paraId="34AAB69F" w14:textId="77777777" w:rsidR="00C91647" w:rsidRPr="003E3C03" w:rsidRDefault="00C91647" w:rsidP="00FF00B5">
      <w:r w:rsidRPr="00930882">
        <w:t>The 201</w:t>
      </w:r>
      <w:r w:rsidR="001A62AF">
        <w:t>6</w:t>
      </w:r>
      <w:r w:rsidRPr="00930882">
        <w:t xml:space="preserve"> </w:t>
      </w:r>
      <w:r>
        <w:t xml:space="preserve">intake </w:t>
      </w:r>
      <w:r w:rsidRPr="00930882">
        <w:t>course fee is $1</w:t>
      </w:r>
      <w:r w:rsidR="001A62AF">
        <w:t>3</w:t>
      </w:r>
      <w:r>
        <w:t>,</w:t>
      </w:r>
      <w:r w:rsidRPr="00930882">
        <w:t>500.</w:t>
      </w:r>
      <w:r>
        <w:t xml:space="preserve">00. Refer to the </w:t>
      </w:r>
      <w:r w:rsidR="00553021">
        <w:t xml:space="preserve">Fee and Charges </w:t>
      </w:r>
      <w:r>
        <w:t xml:space="preserve">Schedule </w:t>
      </w:r>
      <w:r w:rsidR="00553021">
        <w:t xml:space="preserve">which </w:t>
      </w:r>
      <w:r w:rsidRPr="003E3C03">
        <w:t xml:space="preserve">details </w:t>
      </w:r>
      <w:r w:rsidR="00553021">
        <w:t>when payments are due</w:t>
      </w:r>
      <w:r w:rsidR="006B7CEA">
        <w:t xml:space="preserve"> as well as</w:t>
      </w:r>
      <w:r w:rsidR="00553021">
        <w:t xml:space="preserve"> information regarding </w:t>
      </w:r>
      <w:r w:rsidR="006B7CEA">
        <w:t xml:space="preserve">charges and </w:t>
      </w:r>
      <w:r w:rsidR="00553021">
        <w:t>refunds.</w:t>
      </w:r>
    </w:p>
    <w:p w14:paraId="34AAB6A0" w14:textId="77777777" w:rsidR="00C91647" w:rsidRPr="003E3C03" w:rsidRDefault="00C91647" w:rsidP="00FF00B5"/>
    <w:p w14:paraId="34AAB6A1" w14:textId="77777777" w:rsidR="00C91647" w:rsidRPr="003E3C03" w:rsidRDefault="0011226A" w:rsidP="00783873">
      <w:pPr>
        <w:pStyle w:val="Heading2"/>
        <w:rPr>
          <w:sz w:val="24"/>
          <w:szCs w:val="24"/>
        </w:rPr>
      </w:pPr>
      <w:bookmarkStart w:id="43" w:name="_Toc370111841"/>
      <w:bookmarkStart w:id="44" w:name="_Toc380412754"/>
      <w:r>
        <w:rPr>
          <w:sz w:val="24"/>
          <w:szCs w:val="24"/>
        </w:rPr>
        <w:t xml:space="preserve">Other </w:t>
      </w:r>
      <w:r w:rsidR="00C91647" w:rsidRPr="003E3C03">
        <w:rPr>
          <w:sz w:val="24"/>
          <w:szCs w:val="24"/>
        </w:rPr>
        <w:t>Costs</w:t>
      </w:r>
      <w:bookmarkEnd w:id="43"/>
      <w:bookmarkEnd w:id="44"/>
    </w:p>
    <w:p w14:paraId="34AAB6A2" w14:textId="77777777" w:rsidR="00C91647" w:rsidRPr="003E3C03" w:rsidRDefault="00C91647" w:rsidP="00FF00B5">
      <w:r w:rsidRPr="003E3C03">
        <w:t xml:space="preserve">Students are responsible for costs of </w:t>
      </w:r>
      <w:r w:rsidR="006B7CEA">
        <w:t>the prescribed text ($50.00)</w:t>
      </w:r>
      <w:r w:rsidRPr="003E3C03">
        <w:t xml:space="preserve">, equipment, stationery and </w:t>
      </w:r>
      <w:r w:rsidR="00676262" w:rsidRPr="003E3C03">
        <w:t>information technology</w:t>
      </w:r>
      <w:r w:rsidRPr="003E3C03">
        <w:t>.</w:t>
      </w:r>
      <w:r w:rsidR="0096444B" w:rsidRPr="003E3C03">
        <w:t xml:space="preserve"> Public transport costs associated with learning activities are also the responsibility of the student (refer to section on Tra</w:t>
      </w:r>
      <w:r w:rsidR="003E3C03" w:rsidRPr="003E3C03">
        <w:t>vel).</w:t>
      </w:r>
    </w:p>
    <w:p w14:paraId="34AAB6A3" w14:textId="77777777" w:rsidR="00C91647" w:rsidRPr="003E3C03" w:rsidRDefault="00C91647" w:rsidP="00FF00B5"/>
    <w:p w14:paraId="34AAB6A4" w14:textId="77777777" w:rsidR="00C91647" w:rsidRPr="00783873" w:rsidRDefault="00C91647" w:rsidP="00783873">
      <w:pPr>
        <w:pStyle w:val="Heading1"/>
      </w:pPr>
      <w:bookmarkStart w:id="45" w:name="_Toc380412755"/>
      <w:r w:rsidRPr="00783873">
        <w:lastRenderedPageBreak/>
        <w:t>PRE-ENROLMENT CONSIDERATIONS AND REQUIREMENTS</w:t>
      </w:r>
      <w:bookmarkEnd w:id="45"/>
    </w:p>
    <w:p w14:paraId="34AAB6A5" w14:textId="77777777" w:rsidR="00C91647" w:rsidRPr="00783873" w:rsidRDefault="00C91647" w:rsidP="00783873">
      <w:pPr>
        <w:pStyle w:val="Heading2"/>
      </w:pPr>
      <w:bookmarkStart w:id="46" w:name="_Toc370111831"/>
      <w:bookmarkStart w:id="47" w:name="_Toc380412756"/>
      <w:r w:rsidRPr="00783873">
        <w:t>Recognition of Prior Learning</w:t>
      </w:r>
      <w:bookmarkEnd w:id="46"/>
      <w:bookmarkEnd w:id="47"/>
    </w:p>
    <w:p w14:paraId="34AAB6A6" w14:textId="77777777" w:rsidR="00C91647" w:rsidRDefault="00C91647" w:rsidP="00FF00B5">
      <w:r>
        <w:t>Recognition of Prior Learning (RPL)</w:t>
      </w:r>
      <w:r w:rsidRPr="0074545C">
        <w:t xml:space="preserve"> is the acknowledgement of skills </w:t>
      </w:r>
      <w:r>
        <w:t>and knowledge obtained through f</w:t>
      </w:r>
      <w:r w:rsidRPr="0074545C">
        <w:t>ormal training (industry and education)</w:t>
      </w:r>
      <w:r>
        <w:t>, w</w:t>
      </w:r>
      <w:r w:rsidRPr="0074545C">
        <w:t>ork experience</w:t>
      </w:r>
      <w:r>
        <w:t xml:space="preserve"> and l</w:t>
      </w:r>
      <w:r w:rsidRPr="0074545C">
        <w:t>ife experience</w:t>
      </w:r>
      <w:r>
        <w:t>. The RPL</w:t>
      </w:r>
      <w:r w:rsidRPr="0074545C">
        <w:t xml:space="preserve"> process involves the student </w:t>
      </w:r>
      <w:r>
        <w:t xml:space="preserve">attending an interview and </w:t>
      </w:r>
      <w:r w:rsidRPr="0074545C">
        <w:t xml:space="preserve">providing evidence of their prior learning and experience. This is then assessed against </w:t>
      </w:r>
      <w:r>
        <w:t>the unit of competency for which RPL is being applied.</w:t>
      </w:r>
    </w:p>
    <w:p w14:paraId="34AAB6A7" w14:textId="77777777" w:rsidR="00C91647" w:rsidRPr="0074545C" w:rsidRDefault="00C91647" w:rsidP="00FF00B5"/>
    <w:p w14:paraId="34AAB6A8" w14:textId="77777777" w:rsidR="00C91647" w:rsidRDefault="00C91647" w:rsidP="00FF00B5">
      <w:r w:rsidRPr="0074545C">
        <w:t>In order to receiv</w:t>
      </w:r>
      <w:r>
        <w:t>e RPL</w:t>
      </w:r>
      <w:r w:rsidRPr="0074545C">
        <w:t xml:space="preserve">, students must follow the formal </w:t>
      </w:r>
      <w:r>
        <w:t xml:space="preserve">process </w:t>
      </w:r>
      <w:r w:rsidRPr="0074545C">
        <w:t xml:space="preserve">set out in </w:t>
      </w:r>
      <w:r>
        <w:t xml:space="preserve">the RTO Student Handbook in the section titled </w:t>
      </w:r>
      <w:r w:rsidRPr="00507AFD">
        <w:rPr>
          <w:i/>
          <w:iCs/>
        </w:rPr>
        <w:t>R</w:t>
      </w:r>
      <w:r>
        <w:rPr>
          <w:i/>
          <w:iCs/>
        </w:rPr>
        <w:t xml:space="preserve">ecognition of </w:t>
      </w:r>
      <w:r w:rsidRPr="00507AFD">
        <w:rPr>
          <w:i/>
          <w:iCs/>
        </w:rPr>
        <w:t>P</w:t>
      </w:r>
      <w:r>
        <w:rPr>
          <w:i/>
          <w:iCs/>
        </w:rPr>
        <w:t xml:space="preserve">rior </w:t>
      </w:r>
      <w:r w:rsidRPr="00507AFD">
        <w:rPr>
          <w:i/>
          <w:iCs/>
        </w:rPr>
        <w:t>L</w:t>
      </w:r>
      <w:r>
        <w:rPr>
          <w:i/>
          <w:iCs/>
        </w:rPr>
        <w:t xml:space="preserve">earning. </w:t>
      </w:r>
      <w:r>
        <w:t>Application should be made prior to course commencement. For further information including fees, contact the Course Coordinator.</w:t>
      </w:r>
    </w:p>
    <w:p w14:paraId="34AAB6A9" w14:textId="77777777" w:rsidR="00C91647" w:rsidRPr="000F7D37" w:rsidRDefault="00C91647" w:rsidP="00FF00B5"/>
    <w:p w14:paraId="34AAB6AA" w14:textId="77777777" w:rsidR="00C91647" w:rsidRPr="00783873" w:rsidRDefault="00C91647" w:rsidP="00783873">
      <w:pPr>
        <w:pStyle w:val="Heading2"/>
      </w:pPr>
      <w:bookmarkStart w:id="48" w:name="_Toc370111832"/>
      <w:bookmarkStart w:id="49" w:name="_Toc380412757"/>
      <w:r w:rsidRPr="00783873">
        <w:t>Special Needs</w:t>
      </w:r>
      <w:bookmarkEnd w:id="48"/>
      <w:bookmarkEnd w:id="49"/>
    </w:p>
    <w:p w14:paraId="34AAB6AB" w14:textId="77777777" w:rsidR="00C91647" w:rsidRPr="000F7D37" w:rsidRDefault="00C91647" w:rsidP="00FF00B5">
      <w:pPr>
        <w:tabs>
          <w:tab w:val="left" w:pos="5940"/>
        </w:tabs>
      </w:pPr>
      <w:r w:rsidRPr="000F7D37">
        <w:t xml:space="preserve">If you </w:t>
      </w:r>
      <w:r>
        <w:t xml:space="preserve">wish to apply for this course and </w:t>
      </w:r>
      <w:r w:rsidRPr="000F7D37">
        <w:t xml:space="preserve">have </w:t>
      </w:r>
      <w:r>
        <w:t xml:space="preserve">special needs or </w:t>
      </w:r>
      <w:r w:rsidRPr="000F7D37">
        <w:t>specific requirements</w:t>
      </w:r>
      <w:r>
        <w:t>,</w:t>
      </w:r>
      <w:r w:rsidRPr="000F7D37">
        <w:t xml:space="preserve"> please contact the Course Coordinator prior to enrolment.  Specific information assist</w:t>
      </w:r>
      <w:r>
        <w:t>s</w:t>
      </w:r>
      <w:r w:rsidRPr="000F7D37">
        <w:t xml:space="preserve"> us to meet your needs and ensure training is accessible for all participants.</w:t>
      </w:r>
    </w:p>
    <w:p w14:paraId="34AAB6AC" w14:textId="77777777" w:rsidR="00C91647" w:rsidRDefault="00C91647" w:rsidP="00783873"/>
    <w:p w14:paraId="34AAB6AD" w14:textId="77777777" w:rsidR="00C91647" w:rsidRPr="00611A1A" w:rsidRDefault="00C91647" w:rsidP="00783873">
      <w:pPr>
        <w:pStyle w:val="Heading2"/>
      </w:pPr>
      <w:bookmarkStart w:id="50" w:name="_Toc370111834"/>
      <w:bookmarkStart w:id="51" w:name="_Toc380412758"/>
      <w:r w:rsidRPr="00611A1A">
        <w:t xml:space="preserve">National Police History Check and </w:t>
      </w:r>
      <w:r>
        <w:t xml:space="preserve">Victorian </w:t>
      </w:r>
      <w:r w:rsidRPr="00611A1A">
        <w:t>Working with Children Check</w:t>
      </w:r>
      <w:bookmarkEnd w:id="50"/>
      <w:bookmarkEnd w:id="51"/>
    </w:p>
    <w:p w14:paraId="34AAB6AE" w14:textId="77777777" w:rsidR="00C91647" w:rsidRPr="0074545C" w:rsidRDefault="00C91647" w:rsidP="00EC4BC1">
      <w:r>
        <w:t xml:space="preserve">As work placements are undertaken at Vision Australia and you will have contact with actual clients some of whom will be children, Vision Australia RTO must receive a </w:t>
      </w:r>
      <w:r w:rsidRPr="00611A1A">
        <w:t xml:space="preserve">National Police History Check and </w:t>
      </w:r>
      <w:r>
        <w:t xml:space="preserve">Victorian </w:t>
      </w:r>
      <w:r w:rsidRPr="00611A1A">
        <w:t>Working with Children Check</w:t>
      </w:r>
      <w:r>
        <w:t xml:space="preserve"> </w:t>
      </w:r>
      <w:r w:rsidRPr="00611A1A">
        <w:rPr>
          <w:b/>
          <w:bCs/>
        </w:rPr>
        <w:t>prior to confirming your enrolment</w:t>
      </w:r>
      <w:r>
        <w:t xml:space="preserve">. </w:t>
      </w:r>
      <w:r w:rsidRPr="0074545C">
        <w:t xml:space="preserve">If the result of </w:t>
      </w:r>
      <w:r>
        <w:t>a check</w:t>
      </w:r>
      <w:r w:rsidRPr="0074545C">
        <w:t xml:space="preserve"> is </w:t>
      </w:r>
      <w:r>
        <w:t xml:space="preserve">deemed </w:t>
      </w:r>
      <w:r w:rsidRPr="0074545C">
        <w:t xml:space="preserve">unsatisfactory to Vision Australia, the </w:t>
      </w:r>
      <w:r>
        <w:t xml:space="preserve">individual </w:t>
      </w:r>
      <w:r w:rsidRPr="0074545C">
        <w:t>will be denied a place in the course or their enrolment will be terminated immediately.</w:t>
      </w:r>
      <w:r>
        <w:t xml:space="preserve"> Vision Australia does not refund any monies to students in relation to costs incurred for checks that are deemed unsatisfactory.</w:t>
      </w:r>
    </w:p>
    <w:p w14:paraId="34AAB6AF" w14:textId="77777777" w:rsidR="00C91647" w:rsidRDefault="00C91647" w:rsidP="008E54E5"/>
    <w:p w14:paraId="34AAB6B0" w14:textId="77777777" w:rsidR="00C91647" w:rsidRDefault="00C91647" w:rsidP="008E54E5">
      <w:r>
        <w:t xml:space="preserve">Vision Australia RTO will arrange and cover the cost of your </w:t>
      </w:r>
      <w:r w:rsidRPr="00611A1A">
        <w:t>National Police History Check</w:t>
      </w:r>
      <w:r>
        <w:t xml:space="preserve">. You will be requested to complete a Fit2Work Consent Form and provide proof of identity (100 point check) at the conclusion of your interview. Further information will be provided when the arrangements for your interview are made. We are unable to accept a previous </w:t>
      </w:r>
      <w:r w:rsidRPr="00611A1A">
        <w:t>National Police History Check</w:t>
      </w:r>
      <w:r>
        <w:t>.</w:t>
      </w:r>
    </w:p>
    <w:p w14:paraId="34AAB6B1" w14:textId="77777777" w:rsidR="00C91647" w:rsidRDefault="00C91647" w:rsidP="00FF00B5"/>
    <w:p w14:paraId="34AAB6B2" w14:textId="77777777" w:rsidR="00C91647" w:rsidRDefault="00C91647" w:rsidP="007B0C87">
      <w:r>
        <w:t xml:space="preserve">It is the student’s responsibility to arrange and cover any costs associated with obtaining a Victorian Working with Children Check. Your application for a Volunteer Check can be completed online at the Department of Justice Victoria website at: </w:t>
      </w:r>
      <w:hyperlink r:id="rId18" w:history="1">
        <w:r>
          <w:rPr>
            <w:rStyle w:val="Hyperlink"/>
          </w:rPr>
          <w:t>https://online.justice.vic.gov.au/wwccu/onlineapplication.doj</w:t>
        </w:r>
      </w:hyperlink>
      <w:r>
        <w:t>, printed and lodged with a passport photograph at an Australia Post outlet. There is no cost for the Volunteer Check aside the c</w:t>
      </w:r>
      <w:r w:rsidR="00DD7BFB">
        <w:t>ost of the passport photograph.</w:t>
      </w:r>
    </w:p>
    <w:p w14:paraId="34AAB6B3" w14:textId="77777777" w:rsidR="00C91647" w:rsidRPr="000F7D37" w:rsidRDefault="00C91647" w:rsidP="00E30CF0"/>
    <w:p w14:paraId="34AAB6B4" w14:textId="77777777" w:rsidR="00C91647" w:rsidRPr="00290315" w:rsidRDefault="00C91647" w:rsidP="00E30CF0">
      <w:pPr>
        <w:rPr>
          <w:i/>
          <w:iCs/>
        </w:rPr>
      </w:pPr>
      <w:r w:rsidRPr="0074545C">
        <w:t>Refer to the</w:t>
      </w:r>
      <w:r>
        <w:t xml:space="preserve"> section titled</w:t>
      </w:r>
      <w:r w:rsidRPr="0074545C">
        <w:t xml:space="preserve"> </w:t>
      </w:r>
      <w:r w:rsidRPr="00290315">
        <w:rPr>
          <w:i/>
          <w:iCs/>
        </w:rPr>
        <w:t>National Police History Check and Working with Children Check</w:t>
      </w:r>
      <w:r>
        <w:rPr>
          <w:i/>
          <w:iCs/>
        </w:rPr>
        <w:t xml:space="preserve"> </w:t>
      </w:r>
      <w:r w:rsidRPr="00290315">
        <w:t>in the RTO Student Handbook.</w:t>
      </w:r>
    </w:p>
    <w:p w14:paraId="34AAB6B5" w14:textId="77777777" w:rsidR="00C91647" w:rsidRPr="00930882" w:rsidRDefault="00C91647" w:rsidP="00930882"/>
    <w:p w14:paraId="34AAB6B6" w14:textId="77777777" w:rsidR="00C91647" w:rsidRPr="00783873" w:rsidRDefault="00C91647" w:rsidP="00783873">
      <w:pPr>
        <w:pStyle w:val="Heading1"/>
      </w:pPr>
      <w:bookmarkStart w:id="52" w:name="_Toc380412759"/>
      <w:bookmarkStart w:id="53" w:name="_Toc370111843"/>
      <w:r w:rsidRPr="00783873">
        <w:t>APPLICATION AND SELECTION PROCESS</w:t>
      </w:r>
      <w:bookmarkEnd w:id="52"/>
    </w:p>
    <w:bookmarkEnd w:id="53"/>
    <w:p w14:paraId="34AAB6B7" w14:textId="77777777" w:rsidR="00C91647" w:rsidRDefault="00C91647" w:rsidP="000968B0">
      <w:pPr>
        <w:pStyle w:val="ListParagraph"/>
        <w:numPr>
          <w:ilvl w:val="0"/>
          <w:numId w:val="5"/>
        </w:numPr>
        <w:spacing w:before="0" w:after="0" w:line="240" w:lineRule="auto"/>
        <w:rPr>
          <w:rFonts w:ascii="Arial" w:hAnsi="Arial" w:cs="Arial"/>
          <w:sz w:val="24"/>
          <w:szCs w:val="24"/>
        </w:rPr>
      </w:pPr>
      <w:r w:rsidRPr="007A4A33">
        <w:rPr>
          <w:rFonts w:ascii="Arial" w:hAnsi="Arial" w:cs="Arial"/>
          <w:sz w:val="24"/>
          <w:szCs w:val="24"/>
        </w:rPr>
        <w:t xml:space="preserve">Read the information contained in the course flyer, RTO Student Handbook and this </w:t>
      </w:r>
      <w:r>
        <w:rPr>
          <w:rFonts w:ascii="Arial" w:hAnsi="Arial" w:cs="Arial"/>
          <w:sz w:val="24"/>
          <w:szCs w:val="24"/>
        </w:rPr>
        <w:t>Course Handbook. If you require</w:t>
      </w:r>
      <w:r w:rsidRPr="007A4A33">
        <w:rPr>
          <w:rFonts w:ascii="Arial" w:hAnsi="Arial" w:cs="Arial"/>
          <w:sz w:val="24"/>
          <w:szCs w:val="24"/>
        </w:rPr>
        <w:t xml:space="preserve"> further information, please do not hesitate to contact the Course Coordinator.</w:t>
      </w:r>
    </w:p>
    <w:p w14:paraId="34AAB6B8" w14:textId="77777777" w:rsidR="00C91647" w:rsidRDefault="00C91647" w:rsidP="00912BD5">
      <w:pPr>
        <w:pStyle w:val="ListParagraph"/>
        <w:spacing w:before="0" w:after="0" w:line="240" w:lineRule="auto"/>
        <w:ind w:left="360"/>
        <w:rPr>
          <w:rFonts w:ascii="Arial" w:hAnsi="Arial" w:cs="Arial"/>
          <w:sz w:val="24"/>
          <w:szCs w:val="24"/>
        </w:rPr>
      </w:pPr>
    </w:p>
    <w:p w14:paraId="34AAB6B9" w14:textId="77777777" w:rsidR="00C91647" w:rsidRPr="00936820" w:rsidRDefault="00C91647" w:rsidP="00936820">
      <w:pPr>
        <w:pStyle w:val="ListParagraph"/>
        <w:numPr>
          <w:ilvl w:val="0"/>
          <w:numId w:val="5"/>
        </w:numPr>
        <w:spacing w:before="0" w:after="0" w:line="240" w:lineRule="auto"/>
        <w:rPr>
          <w:rFonts w:ascii="Arial" w:hAnsi="Arial" w:cs="Arial"/>
          <w:sz w:val="24"/>
          <w:szCs w:val="24"/>
        </w:rPr>
      </w:pPr>
      <w:r w:rsidRPr="007A4A33">
        <w:rPr>
          <w:rFonts w:ascii="Arial" w:hAnsi="Arial" w:cs="Arial"/>
          <w:sz w:val="24"/>
          <w:szCs w:val="24"/>
        </w:rPr>
        <w:t>If you wish to apply for a place in the Graduate Diplo</w:t>
      </w:r>
      <w:r w:rsidR="009B40A7">
        <w:rPr>
          <w:rFonts w:ascii="Arial" w:hAnsi="Arial" w:cs="Arial"/>
          <w:sz w:val="24"/>
          <w:szCs w:val="24"/>
        </w:rPr>
        <w:t xml:space="preserve">ma of Orientation and Mobility February 2016 </w:t>
      </w:r>
      <w:r w:rsidRPr="007A4A33">
        <w:rPr>
          <w:rFonts w:ascii="Arial" w:hAnsi="Arial" w:cs="Arial"/>
          <w:sz w:val="24"/>
          <w:szCs w:val="24"/>
        </w:rPr>
        <w:t xml:space="preserve">intake, complete and submit the RTO Enrolment Form, certified documents which verify your previous education and </w:t>
      </w:r>
      <w:r>
        <w:rPr>
          <w:rFonts w:ascii="Arial" w:hAnsi="Arial" w:cs="Arial"/>
          <w:sz w:val="24"/>
          <w:szCs w:val="24"/>
        </w:rPr>
        <w:t>O&amp;M Expression of Interest to: Michelle Sharples, Course Coordinator, 17 Barrett Street, Kensington VIC 3031</w:t>
      </w:r>
      <w:r w:rsidR="00EC543B">
        <w:rPr>
          <w:rFonts w:ascii="Arial" w:hAnsi="Arial" w:cs="Arial"/>
          <w:sz w:val="24"/>
          <w:szCs w:val="24"/>
        </w:rPr>
        <w:t xml:space="preserve"> or by email to </w:t>
      </w:r>
      <w:hyperlink r:id="rId19" w:history="1">
        <w:r w:rsidR="007C13BA" w:rsidRPr="00BB0161">
          <w:rPr>
            <w:rStyle w:val="Hyperlink"/>
            <w:rFonts w:ascii="Arial" w:hAnsi="Arial" w:cs="Arial"/>
            <w:sz w:val="24"/>
            <w:szCs w:val="24"/>
          </w:rPr>
          <w:t>O&amp;M@visionaustralia.org</w:t>
        </w:r>
      </w:hyperlink>
      <w:r w:rsidR="00EC543B">
        <w:rPr>
          <w:rFonts w:ascii="Arial" w:hAnsi="Arial" w:cs="Arial"/>
          <w:sz w:val="24"/>
          <w:szCs w:val="24"/>
        </w:rPr>
        <w:t>.</w:t>
      </w:r>
      <w:r w:rsidR="00936820">
        <w:rPr>
          <w:rFonts w:ascii="Arial" w:hAnsi="Arial" w:cs="Arial"/>
          <w:sz w:val="24"/>
          <w:szCs w:val="24"/>
        </w:rPr>
        <w:t xml:space="preserve"> </w:t>
      </w:r>
      <w:r w:rsidRPr="00936820">
        <w:rPr>
          <w:rFonts w:ascii="Arial" w:hAnsi="Arial" w:cs="Arial"/>
          <w:sz w:val="24"/>
          <w:szCs w:val="24"/>
        </w:rPr>
        <w:t xml:space="preserve">The closing date for applications </w:t>
      </w:r>
      <w:r w:rsidR="00761E43" w:rsidRPr="00936820">
        <w:rPr>
          <w:rFonts w:ascii="Arial" w:hAnsi="Arial" w:cs="Arial"/>
          <w:sz w:val="24"/>
          <w:szCs w:val="24"/>
        </w:rPr>
        <w:t>is</w:t>
      </w:r>
      <w:r w:rsidR="00761E43" w:rsidRPr="005F0ED6">
        <w:rPr>
          <w:rFonts w:ascii="Arial" w:hAnsi="Arial" w:cs="Arial"/>
          <w:b/>
          <w:sz w:val="24"/>
          <w:szCs w:val="24"/>
        </w:rPr>
        <w:t xml:space="preserve"> T</w:t>
      </w:r>
      <w:r w:rsidR="009B40A7">
        <w:rPr>
          <w:rFonts w:ascii="Arial" w:hAnsi="Arial" w:cs="Arial"/>
          <w:b/>
          <w:sz w:val="24"/>
          <w:szCs w:val="24"/>
        </w:rPr>
        <w:t>hursd</w:t>
      </w:r>
      <w:r w:rsidR="00761E43" w:rsidRPr="005F0ED6">
        <w:rPr>
          <w:rFonts w:ascii="Arial" w:hAnsi="Arial" w:cs="Arial"/>
          <w:b/>
          <w:sz w:val="24"/>
          <w:szCs w:val="24"/>
        </w:rPr>
        <w:t>ay</w:t>
      </w:r>
      <w:r w:rsidR="00D074A9" w:rsidRPr="005F0ED6">
        <w:rPr>
          <w:rFonts w:ascii="Arial" w:hAnsi="Arial" w:cs="Arial"/>
          <w:b/>
          <w:sz w:val="24"/>
          <w:szCs w:val="24"/>
        </w:rPr>
        <w:t xml:space="preserve"> </w:t>
      </w:r>
      <w:r w:rsidR="006512CC">
        <w:rPr>
          <w:rFonts w:ascii="Arial" w:hAnsi="Arial" w:cs="Arial"/>
          <w:b/>
          <w:sz w:val="24"/>
          <w:szCs w:val="24"/>
        </w:rPr>
        <w:t>5</w:t>
      </w:r>
      <w:r w:rsidR="009B40A7">
        <w:rPr>
          <w:rFonts w:ascii="Arial" w:hAnsi="Arial" w:cs="Arial"/>
          <w:b/>
          <w:sz w:val="24"/>
          <w:szCs w:val="24"/>
        </w:rPr>
        <w:t xml:space="preserve"> November</w:t>
      </w:r>
      <w:r w:rsidR="00D074A9">
        <w:rPr>
          <w:rFonts w:ascii="Arial" w:hAnsi="Arial" w:cs="Arial"/>
          <w:b/>
          <w:bCs/>
          <w:sz w:val="24"/>
          <w:szCs w:val="24"/>
        </w:rPr>
        <w:t xml:space="preserve"> 201</w:t>
      </w:r>
      <w:r w:rsidR="009B40A7">
        <w:rPr>
          <w:rFonts w:ascii="Arial" w:hAnsi="Arial" w:cs="Arial"/>
          <w:b/>
          <w:bCs/>
          <w:sz w:val="24"/>
          <w:szCs w:val="24"/>
        </w:rPr>
        <w:t>5</w:t>
      </w:r>
      <w:r w:rsidRPr="00936820">
        <w:rPr>
          <w:rFonts w:ascii="Arial" w:hAnsi="Arial" w:cs="Arial"/>
          <w:sz w:val="24"/>
          <w:szCs w:val="24"/>
        </w:rPr>
        <w:t>.</w:t>
      </w:r>
    </w:p>
    <w:p w14:paraId="34AAB6BA" w14:textId="77777777" w:rsidR="00C91647" w:rsidRPr="007A4A33" w:rsidRDefault="00C91647" w:rsidP="0090714F">
      <w:pPr>
        <w:pStyle w:val="ListParagraph"/>
        <w:ind w:left="0"/>
        <w:rPr>
          <w:rFonts w:ascii="Arial" w:hAnsi="Arial" w:cs="Arial"/>
          <w:sz w:val="24"/>
          <w:szCs w:val="24"/>
        </w:rPr>
      </w:pPr>
    </w:p>
    <w:p w14:paraId="34AAB6BB" w14:textId="77777777" w:rsidR="00C91647" w:rsidRDefault="00C91647" w:rsidP="000968B0">
      <w:pPr>
        <w:pStyle w:val="ListParagraph"/>
        <w:numPr>
          <w:ilvl w:val="0"/>
          <w:numId w:val="5"/>
        </w:numPr>
        <w:spacing w:before="0" w:after="0" w:line="240" w:lineRule="auto"/>
        <w:rPr>
          <w:rFonts w:ascii="Arial" w:hAnsi="Arial" w:cs="Arial"/>
          <w:sz w:val="24"/>
          <w:szCs w:val="24"/>
        </w:rPr>
      </w:pPr>
      <w:r>
        <w:rPr>
          <w:rFonts w:ascii="Arial" w:hAnsi="Arial" w:cs="Arial"/>
          <w:sz w:val="24"/>
          <w:szCs w:val="24"/>
        </w:rPr>
        <w:t xml:space="preserve">Applicants who are selected for a first-round interview will be contacted </w:t>
      </w:r>
      <w:r w:rsidR="00761E43">
        <w:rPr>
          <w:rFonts w:ascii="Arial" w:hAnsi="Arial" w:cs="Arial"/>
          <w:sz w:val="24"/>
          <w:szCs w:val="24"/>
        </w:rPr>
        <w:t xml:space="preserve">by </w:t>
      </w:r>
      <w:r w:rsidR="00761E43">
        <w:rPr>
          <w:rFonts w:ascii="Arial" w:hAnsi="Arial" w:cs="Arial"/>
          <w:b/>
          <w:bCs/>
          <w:sz w:val="24"/>
          <w:szCs w:val="24"/>
        </w:rPr>
        <w:t>Thursday</w:t>
      </w:r>
      <w:r w:rsidR="00012E08">
        <w:rPr>
          <w:rFonts w:ascii="Arial" w:hAnsi="Arial" w:cs="Arial"/>
          <w:b/>
          <w:bCs/>
          <w:sz w:val="24"/>
          <w:szCs w:val="24"/>
        </w:rPr>
        <w:t xml:space="preserve"> </w:t>
      </w:r>
      <w:r w:rsidR="002F0183">
        <w:rPr>
          <w:rFonts w:ascii="Arial" w:hAnsi="Arial" w:cs="Arial"/>
          <w:b/>
          <w:bCs/>
          <w:sz w:val="24"/>
          <w:szCs w:val="24"/>
        </w:rPr>
        <w:t>12</w:t>
      </w:r>
      <w:r w:rsidR="00D074A9" w:rsidRPr="005F0ED6">
        <w:rPr>
          <w:rFonts w:ascii="Arial" w:hAnsi="Arial" w:cs="Arial"/>
          <w:b/>
          <w:sz w:val="24"/>
          <w:szCs w:val="24"/>
        </w:rPr>
        <w:t xml:space="preserve"> April 201</w:t>
      </w:r>
      <w:r w:rsidR="002F0183">
        <w:rPr>
          <w:rFonts w:ascii="Arial" w:hAnsi="Arial" w:cs="Arial"/>
          <w:b/>
          <w:sz w:val="24"/>
          <w:szCs w:val="24"/>
        </w:rPr>
        <w:t>5</w:t>
      </w:r>
      <w:r w:rsidR="00D074A9">
        <w:rPr>
          <w:rFonts w:ascii="Arial" w:hAnsi="Arial" w:cs="Arial"/>
          <w:sz w:val="24"/>
          <w:szCs w:val="24"/>
        </w:rPr>
        <w:t xml:space="preserve"> </w:t>
      </w:r>
      <w:r>
        <w:rPr>
          <w:rFonts w:ascii="Arial" w:hAnsi="Arial" w:cs="Arial"/>
          <w:sz w:val="24"/>
          <w:szCs w:val="24"/>
        </w:rPr>
        <w:t xml:space="preserve">to arrange a time. Interviews will be conducted by a panel of </w:t>
      </w:r>
      <w:r w:rsidR="00D074A9">
        <w:rPr>
          <w:rFonts w:ascii="Arial" w:hAnsi="Arial" w:cs="Arial"/>
          <w:sz w:val="24"/>
          <w:szCs w:val="24"/>
        </w:rPr>
        <w:t>2-</w:t>
      </w:r>
      <w:r>
        <w:rPr>
          <w:rFonts w:ascii="Arial" w:hAnsi="Arial" w:cs="Arial"/>
          <w:sz w:val="24"/>
          <w:szCs w:val="24"/>
        </w:rPr>
        <w:t xml:space="preserve">3 people during week commencing </w:t>
      </w:r>
      <w:r w:rsidR="002F0183">
        <w:rPr>
          <w:rFonts w:ascii="Arial" w:hAnsi="Arial" w:cs="Arial"/>
          <w:b/>
          <w:bCs/>
          <w:sz w:val="24"/>
          <w:szCs w:val="24"/>
        </w:rPr>
        <w:t>Monday16 November 2015</w:t>
      </w:r>
      <w:r>
        <w:rPr>
          <w:rFonts w:ascii="Arial" w:hAnsi="Arial" w:cs="Arial"/>
          <w:sz w:val="24"/>
          <w:szCs w:val="24"/>
        </w:rPr>
        <w:t>.</w:t>
      </w:r>
    </w:p>
    <w:p w14:paraId="34AAB6BC" w14:textId="77777777" w:rsidR="00C91647" w:rsidRPr="00552C3F" w:rsidRDefault="00C91647" w:rsidP="0090714F">
      <w:pPr>
        <w:pStyle w:val="ListParagraph"/>
        <w:ind w:left="0"/>
        <w:rPr>
          <w:rFonts w:ascii="Arial" w:hAnsi="Arial" w:cs="Arial"/>
          <w:sz w:val="24"/>
          <w:szCs w:val="24"/>
        </w:rPr>
      </w:pPr>
    </w:p>
    <w:p w14:paraId="34AAB6BD" w14:textId="77777777" w:rsidR="00C91647" w:rsidRDefault="00C91647" w:rsidP="000968B0">
      <w:pPr>
        <w:pStyle w:val="ListParagraph"/>
        <w:numPr>
          <w:ilvl w:val="0"/>
          <w:numId w:val="5"/>
        </w:numPr>
        <w:spacing w:before="0" w:after="0" w:line="240" w:lineRule="auto"/>
        <w:rPr>
          <w:rFonts w:ascii="Arial" w:hAnsi="Arial" w:cs="Arial"/>
          <w:sz w:val="24"/>
          <w:szCs w:val="24"/>
        </w:rPr>
      </w:pPr>
      <w:r>
        <w:rPr>
          <w:rFonts w:ascii="Arial" w:hAnsi="Arial" w:cs="Arial"/>
          <w:sz w:val="24"/>
          <w:szCs w:val="24"/>
        </w:rPr>
        <w:t xml:space="preserve">Successful applicants will be offered a place by </w:t>
      </w:r>
      <w:r w:rsidR="00D074A9" w:rsidRPr="005F0ED6">
        <w:rPr>
          <w:rFonts w:ascii="Arial" w:hAnsi="Arial" w:cs="Arial"/>
          <w:b/>
          <w:sz w:val="24"/>
          <w:szCs w:val="24"/>
        </w:rPr>
        <w:t xml:space="preserve">Monday </w:t>
      </w:r>
      <w:r w:rsidR="002F0183">
        <w:rPr>
          <w:rFonts w:ascii="Arial" w:hAnsi="Arial" w:cs="Arial"/>
          <w:b/>
          <w:sz w:val="24"/>
          <w:szCs w:val="24"/>
        </w:rPr>
        <w:t>30 November</w:t>
      </w:r>
      <w:r w:rsidR="00012E08">
        <w:rPr>
          <w:rFonts w:ascii="Arial" w:hAnsi="Arial" w:cs="Arial"/>
          <w:b/>
          <w:sz w:val="24"/>
          <w:szCs w:val="24"/>
        </w:rPr>
        <w:t xml:space="preserve"> 201</w:t>
      </w:r>
      <w:r w:rsidR="002F0183">
        <w:rPr>
          <w:rFonts w:ascii="Arial" w:hAnsi="Arial" w:cs="Arial"/>
          <w:b/>
          <w:sz w:val="24"/>
          <w:szCs w:val="24"/>
        </w:rPr>
        <w:t>5</w:t>
      </w:r>
      <w:r>
        <w:rPr>
          <w:rFonts w:ascii="Arial" w:hAnsi="Arial" w:cs="Arial"/>
          <w:sz w:val="24"/>
          <w:szCs w:val="24"/>
        </w:rPr>
        <w:t xml:space="preserve"> subject to the following requirements being satisfied:</w:t>
      </w:r>
    </w:p>
    <w:p w14:paraId="34AAB6BE" w14:textId="77777777" w:rsidR="00C91647" w:rsidRDefault="00C91647" w:rsidP="000968B0">
      <w:pPr>
        <w:pStyle w:val="ListParagraph"/>
        <w:numPr>
          <w:ilvl w:val="0"/>
          <w:numId w:val="4"/>
        </w:numPr>
        <w:tabs>
          <w:tab w:val="clear" w:pos="360"/>
          <w:tab w:val="num" w:pos="720"/>
        </w:tabs>
        <w:ind w:left="720"/>
        <w:rPr>
          <w:rFonts w:ascii="Arial" w:hAnsi="Arial" w:cs="Arial"/>
          <w:sz w:val="24"/>
          <w:szCs w:val="24"/>
        </w:rPr>
      </w:pPr>
      <w:r>
        <w:rPr>
          <w:rFonts w:ascii="Arial" w:hAnsi="Arial" w:cs="Arial"/>
          <w:sz w:val="24"/>
          <w:szCs w:val="24"/>
        </w:rPr>
        <w:t>Vision Australia RTO verifying qualifications provided</w:t>
      </w:r>
    </w:p>
    <w:p w14:paraId="34AAB6BF" w14:textId="77777777" w:rsidR="00C91647" w:rsidRPr="0066712B" w:rsidRDefault="0066712B" w:rsidP="000968B0">
      <w:pPr>
        <w:pStyle w:val="ListParagraph"/>
        <w:numPr>
          <w:ilvl w:val="0"/>
          <w:numId w:val="4"/>
        </w:numPr>
        <w:ind w:left="720"/>
        <w:rPr>
          <w:rFonts w:ascii="Arial" w:hAnsi="Arial" w:cs="Arial"/>
          <w:sz w:val="24"/>
          <w:szCs w:val="24"/>
        </w:rPr>
      </w:pPr>
      <w:r>
        <w:rPr>
          <w:rFonts w:ascii="Arial" w:hAnsi="Arial" w:cs="Arial"/>
          <w:sz w:val="24"/>
          <w:szCs w:val="24"/>
        </w:rPr>
        <w:t>your eligibility to study</w:t>
      </w:r>
      <w:r w:rsidR="00C91647" w:rsidRPr="0066712B">
        <w:rPr>
          <w:rFonts w:ascii="Arial" w:hAnsi="Arial" w:cs="Arial"/>
          <w:sz w:val="24"/>
          <w:szCs w:val="24"/>
        </w:rPr>
        <w:t xml:space="preserve"> If you are not an Australian Citizen/Permanent Resident</w:t>
      </w:r>
    </w:p>
    <w:p w14:paraId="34AAB6C0" w14:textId="77777777" w:rsidR="00C91647" w:rsidRDefault="0066712B" w:rsidP="000968B0">
      <w:pPr>
        <w:pStyle w:val="ListParagraph"/>
        <w:numPr>
          <w:ilvl w:val="0"/>
          <w:numId w:val="4"/>
        </w:numPr>
        <w:ind w:left="720"/>
        <w:rPr>
          <w:rFonts w:ascii="Arial" w:hAnsi="Arial" w:cs="Arial"/>
          <w:sz w:val="24"/>
          <w:szCs w:val="24"/>
        </w:rPr>
      </w:pPr>
      <w:r>
        <w:rPr>
          <w:rFonts w:ascii="Arial" w:hAnsi="Arial" w:cs="Arial"/>
          <w:sz w:val="24"/>
          <w:szCs w:val="24"/>
        </w:rPr>
        <w:t xml:space="preserve">satisfactory result </w:t>
      </w:r>
      <w:r w:rsidR="00C91647">
        <w:rPr>
          <w:rFonts w:ascii="Arial" w:hAnsi="Arial" w:cs="Arial"/>
          <w:sz w:val="24"/>
          <w:szCs w:val="24"/>
        </w:rPr>
        <w:t xml:space="preserve">of </w:t>
      </w:r>
      <w:r w:rsidR="001F5BCB">
        <w:rPr>
          <w:rFonts w:ascii="Arial" w:hAnsi="Arial" w:cs="Arial"/>
          <w:sz w:val="24"/>
          <w:szCs w:val="24"/>
        </w:rPr>
        <w:t xml:space="preserve">the </w:t>
      </w:r>
      <w:r w:rsidR="00C91647">
        <w:rPr>
          <w:rFonts w:ascii="Arial" w:hAnsi="Arial" w:cs="Arial"/>
          <w:sz w:val="24"/>
          <w:szCs w:val="24"/>
        </w:rPr>
        <w:t>National Police History Check</w:t>
      </w:r>
    </w:p>
    <w:p w14:paraId="34AAB6C1" w14:textId="77777777" w:rsidR="00C91647" w:rsidRDefault="001F5BCB" w:rsidP="000968B0">
      <w:pPr>
        <w:pStyle w:val="ListParagraph"/>
        <w:numPr>
          <w:ilvl w:val="0"/>
          <w:numId w:val="4"/>
        </w:numPr>
        <w:ind w:left="720"/>
        <w:rPr>
          <w:rFonts w:ascii="Arial" w:hAnsi="Arial" w:cs="Arial"/>
          <w:sz w:val="24"/>
          <w:szCs w:val="24"/>
        </w:rPr>
      </w:pPr>
      <w:r>
        <w:rPr>
          <w:rFonts w:ascii="Arial" w:hAnsi="Arial" w:cs="Arial"/>
          <w:sz w:val="24"/>
          <w:szCs w:val="24"/>
        </w:rPr>
        <w:t xml:space="preserve">satisfactory result </w:t>
      </w:r>
      <w:r w:rsidR="00C91647">
        <w:rPr>
          <w:rFonts w:ascii="Arial" w:hAnsi="Arial" w:cs="Arial"/>
          <w:sz w:val="24"/>
          <w:szCs w:val="24"/>
        </w:rPr>
        <w:t xml:space="preserve">of </w:t>
      </w:r>
      <w:r w:rsidR="0066712B">
        <w:rPr>
          <w:rFonts w:ascii="Arial" w:hAnsi="Arial" w:cs="Arial"/>
          <w:sz w:val="24"/>
          <w:szCs w:val="24"/>
        </w:rPr>
        <w:t xml:space="preserve">a Victorian </w:t>
      </w:r>
      <w:r w:rsidR="00C91647">
        <w:rPr>
          <w:rFonts w:ascii="Arial" w:hAnsi="Arial" w:cs="Arial"/>
          <w:sz w:val="24"/>
          <w:szCs w:val="24"/>
        </w:rPr>
        <w:t>Working with Children Check</w:t>
      </w:r>
    </w:p>
    <w:p w14:paraId="34AAB6C2" w14:textId="77777777" w:rsidR="00C91647" w:rsidRDefault="00C91647" w:rsidP="00912BD5">
      <w:pPr>
        <w:pStyle w:val="ListParagraph"/>
        <w:spacing w:before="0" w:after="0" w:line="240" w:lineRule="auto"/>
        <w:ind w:left="360"/>
        <w:rPr>
          <w:rFonts w:ascii="Arial" w:hAnsi="Arial" w:cs="Arial"/>
          <w:sz w:val="24"/>
          <w:szCs w:val="24"/>
        </w:rPr>
      </w:pPr>
    </w:p>
    <w:p w14:paraId="34AAB6C3" w14:textId="77777777" w:rsidR="00C91647" w:rsidRPr="00D43AA1" w:rsidRDefault="00C91647" w:rsidP="00D43AA1">
      <w:pPr>
        <w:pStyle w:val="ListParagraph"/>
        <w:numPr>
          <w:ilvl w:val="0"/>
          <w:numId w:val="5"/>
        </w:numPr>
        <w:spacing w:before="0" w:after="0" w:line="240" w:lineRule="auto"/>
        <w:rPr>
          <w:rFonts w:ascii="Arial" w:hAnsi="Arial" w:cs="Arial"/>
          <w:sz w:val="24"/>
          <w:szCs w:val="24"/>
        </w:rPr>
      </w:pPr>
      <w:r w:rsidRPr="00AE4A35">
        <w:rPr>
          <w:rFonts w:ascii="Arial" w:hAnsi="Arial" w:cs="Arial"/>
          <w:sz w:val="24"/>
          <w:szCs w:val="24"/>
        </w:rPr>
        <w:t xml:space="preserve">Unsuccessful applicants will be notified </w:t>
      </w:r>
      <w:r w:rsidR="00AE4A35" w:rsidRPr="00AE4A35">
        <w:rPr>
          <w:rFonts w:ascii="Arial" w:hAnsi="Arial" w:cs="Arial"/>
          <w:sz w:val="24"/>
          <w:szCs w:val="24"/>
        </w:rPr>
        <w:t xml:space="preserve">by </w:t>
      </w:r>
      <w:r w:rsidR="008B1985">
        <w:rPr>
          <w:rFonts w:ascii="Arial" w:hAnsi="Arial" w:cs="Arial"/>
          <w:b/>
          <w:bCs/>
          <w:sz w:val="24"/>
          <w:szCs w:val="24"/>
        </w:rPr>
        <w:t xml:space="preserve">Thursday </w:t>
      </w:r>
      <w:r w:rsidR="00BA4C3A">
        <w:rPr>
          <w:rFonts w:ascii="Arial" w:hAnsi="Arial" w:cs="Arial"/>
          <w:b/>
          <w:bCs/>
          <w:sz w:val="24"/>
          <w:szCs w:val="24"/>
        </w:rPr>
        <w:t xml:space="preserve">3 December </w:t>
      </w:r>
      <w:r w:rsidRPr="00AE4A35">
        <w:rPr>
          <w:rFonts w:ascii="Arial" w:hAnsi="Arial" w:cs="Arial"/>
          <w:b/>
          <w:bCs/>
          <w:sz w:val="24"/>
          <w:szCs w:val="24"/>
        </w:rPr>
        <w:t>201</w:t>
      </w:r>
      <w:r w:rsidR="00BA4C3A">
        <w:rPr>
          <w:rFonts w:ascii="Arial" w:hAnsi="Arial" w:cs="Arial"/>
          <w:b/>
          <w:bCs/>
          <w:sz w:val="24"/>
          <w:szCs w:val="24"/>
        </w:rPr>
        <w:t>5</w:t>
      </w:r>
      <w:r w:rsidRPr="00AE4A35">
        <w:rPr>
          <w:rFonts w:ascii="Arial" w:hAnsi="Arial" w:cs="Arial"/>
          <w:sz w:val="24"/>
          <w:szCs w:val="24"/>
        </w:rPr>
        <w:t>.</w:t>
      </w:r>
    </w:p>
    <w:sectPr w:rsidR="00C91647" w:rsidRPr="00D43AA1" w:rsidSect="00BC0512">
      <w:headerReference w:type="even" r:id="rId20"/>
      <w:headerReference w:type="default" r:id="rId21"/>
      <w:footerReference w:type="even" r:id="rId22"/>
      <w:footerReference w:type="default" r:id="rId23"/>
      <w:headerReference w:type="first" r:id="rId24"/>
      <w:footerReference w:type="first" r:id="rId25"/>
      <w:pgSz w:w="11906" w:h="16838"/>
      <w:pgMar w:top="1440" w:right="1558" w:bottom="143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AB6CE" w14:textId="77777777" w:rsidR="00CB2A28" w:rsidRDefault="00CB2A28">
      <w:r>
        <w:separator/>
      </w:r>
    </w:p>
  </w:endnote>
  <w:endnote w:type="continuationSeparator" w:id="0">
    <w:p w14:paraId="34AAB6CF" w14:textId="77777777" w:rsidR="00CB2A28" w:rsidRDefault="00CB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B6D3" w14:textId="77777777" w:rsidR="00CB2A28" w:rsidRDefault="00CB2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B6D4" w14:textId="77777777" w:rsidR="00CB2A28" w:rsidRPr="007E6253" w:rsidRDefault="00CB2A28" w:rsidP="007E6253">
    <w:pPr>
      <w:pStyle w:val="Footer"/>
      <w:rPr>
        <w:color w:val="808080"/>
        <w:sz w:val="20"/>
        <w:szCs w:val="20"/>
      </w:rPr>
    </w:pPr>
    <w:r>
      <w:rPr>
        <w:color w:val="808080"/>
        <w:sz w:val="20"/>
        <w:szCs w:val="20"/>
      </w:rPr>
      <w:tab/>
    </w:r>
    <w:r>
      <w:rPr>
        <w:color w:val="808080"/>
        <w:sz w:val="20"/>
        <w:szCs w:val="20"/>
      </w:rPr>
      <w:tab/>
    </w:r>
    <w:r>
      <w:t xml:space="preserve">Page </w:t>
    </w:r>
    <w:r>
      <w:fldChar w:fldCharType="begin"/>
    </w:r>
    <w:r>
      <w:instrText xml:space="preserve"> PAGE </w:instrText>
    </w:r>
    <w:r>
      <w:fldChar w:fldCharType="separate"/>
    </w:r>
    <w:r w:rsidR="00925AD0">
      <w:rPr>
        <w:noProof/>
      </w:rPr>
      <w:t>1</w:t>
    </w:r>
    <w:r>
      <w:rPr>
        <w:noProof/>
      </w:rPr>
      <w:fldChar w:fldCharType="end"/>
    </w:r>
    <w:r>
      <w:t xml:space="preserve"> of </w:t>
    </w:r>
    <w:r w:rsidR="00925AD0">
      <w:fldChar w:fldCharType="begin"/>
    </w:r>
    <w:r w:rsidR="00925AD0">
      <w:instrText xml:space="preserve"> NUMPAGES </w:instrText>
    </w:r>
    <w:r w:rsidR="00925AD0">
      <w:fldChar w:fldCharType="separate"/>
    </w:r>
    <w:r w:rsidR="00925AD0">
      <w:rPr>
        <w:noProof/>
      </w:rPr>
      <w:t>16</w:t>
    </w:r>
    <w:r w:rsidR="00925AD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B6D6" w14:textId="77777777" w:rsidR="00CB2A28" w:rsidRDefault="00CB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AB6CC" w14:textId="77777777" w:rsidR="00CB2A28" w:rsidRDefault="00CB2A28">
      <w:r>
        <w:separator/>
      </w:r>
    </w:p>
  </w:footnote>
  <w:footnote w:type="continuationSeparator" w:id="0">
    <w:p w14:paraId="34AAB6CD" w14:textId="77777777" w:rsidR="00CB2A28" w:rsidRDefault="00CB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B6D0" w14:textId="77777777" w:rsidR="00CB2A28" w:rsidRDefault="00CB2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B6D1" w14:textId="77777777" w:rsidR="00CB2A28" w:rsidRPr="00E70D27" w:rsidRDefault="00CB2A28">
    <w:pPr>
      <w:pStyle w:val="Header"/>
      <w:rPr>
        <w:sz w:val="22"/>
        <w:szCs w:val="22"/>
      </w:rPr>
    </w:pPr>
    <w:r>
      <w:rPr>
        <w:sz w:val="22"/>
        <w:szCs w:val="22"/>
      </w:rPr>
      <w:t>Course</w:t>
    </w:r>
    <w:r w:rsidRPr="00E70D27">
      <w:rPr>
        <w:sz w:val="22"/>
        <w:szCs w:val="22"/>
      </w:rPr>
      <w:t xml:space="preserve"> Handbook</w:t>
    </w:r>
    <w:r>
      <w:rPr>
        <w:sz w:val="22"/>
        <w:szCs w:val="22"/>
      </w:rPr>
      <w:t xml:space="preserve"> Graduate Diploma of Orientation and Mobility</w:t>
    </w:r>
  </w:p>
  <w:p w14:paraId="34AAB6D2" w14:textId="77777777" w:rsidR="00CB2A28" w:rsidRDefault="00CB2A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B6D5" w14:textId="77777777" w:rsidR="00CB2A28" w:rsidRDefault="00CB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364"/>
    <w:multiLevelType w:val="hybridMultilevel"/>
    <w:tmpl w:val="66682A8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0642317"/>
    <w:multiLevelType w:val="hybridMultilevel"/>
    <w:tmpl w:val="ACE413D0"/>
    <w:lvl w:ilvl="0" w:tplc="0C090001">
      <w:start w:val="1"/>
      <w:numFmt w:val="bullet"/>
      <w:pStyle w:val="Dotpoint1"/>
      <w:lvlText w:val=""/>
      <w:lvlJc w:val="left"/>
      <w:pPr>
        <w:tabs>
          <w:tab w:val="num" w:pos="360"/>
        </w:tabs>
        <w:ind w:left="360" w:hanging="360"/>
      </w:pPr>
      <w:rPr>
        <w:rFonts w:ascii="Symbol" w:hAnsi="Symbol" w:cs="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cs="Wingdings" w:hint="default"/>
      </w:rPr>
    </w:lvl>
    <w:lvl w:ilvl="3" w:tplc="0C090001" w:tentative="1">
      <w:start w:val="1"/>
      <w:numFmt w:val="bullet"/>
      <w:lvlText w:val=""/>
      <w:lvlJc w:val="left"/>
      <w:pPr>
        <w:tabs>
          <w:tab w:val="num" w:pos="2520"/>
        </w:tabs>
        <w:ind w:left="2520" w:hanging="360"/>
      </w:pPr>
      <w:rPr>
        <w:rFonts w:ascii="Symbol" w:hAnsi="Symbol" w:cs="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cs="Wingdings" w:hint="default"/>
      </w:rPr>
    </w:lvl>
    <w:lvl w:ilvl="6" w:tplc="0C090001" w:tentative="1">
      <w:start w:val="1"/>
      <w:numFmt w:val="bullet"/>
      <w:lvlText w:val=""/>
      <w:lvlJc w:val="left"/>
      <w:pPr>
        <w:tabs>
          <w:tab w:val="num" w:pos="4680"/>
        </w:tabs>
        <w:ind w:left="4680" w:hanging="360"/>
      </w:pPr>
      <w:rPr>
        <w:rFonts w:ascii="Symbol" w:hAnsi="Symbol" w:cs="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3A9C3D30"/>
    <w:multiLevelType w:val="hybridMultilevel"/>
    <w:tmpl w:val="571EA5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20C4BB9"/>
    <w:multiLevelType w:val="hybridMultilevel"/>
    <w:tmpl w:val="7CA07F10"/>
    <w:lvl w:ilvl="0" w:tplc="0C090001">
      <w:start w:val="1"/>
      <w:numFmt w:val="bullet"/>
      <w:lvlText w:val=""/>
      <w:lvlJc w:val="left"/>
      <w:pPr>
        <w:tabs>
          <w:tab w:val="num" w:pos="360"/>
        </w:tabs>
        <w:ind w:left="360" w:hanging="360"/>
      </w:pPr>
      <w:rPr>
        <w:rFonts w:ascii="Symbol" w:hAnsi="Symbol" w:cs="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cs="Wingdings" w:hint="default"/>
      </w:rPr>
    </w:lvl>
    <w:lvl w:ilvl="3" w:tplc="0C090001" w:tentative="1">
      <w:start w:val="1"/>
      <w:numFmt w:val="bullet"/>
      <w:lvlText w:val=""/>
      <w:lvlJc w:val="left"/>
      <w:pPr>
        <w:tabs>
          <w:tab w:val="num" w:pos="2520"/>
        </w:tabs>
        <w:ind w:left="2520" w:hanging="360"/>
      </w:pPr>
      <w:rPr>
        <w:rFonts w:ascii="Symbol" w:hAnsi="Symbol" w:cs="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cs="Wingdings" w:hint="default"/>
      </w:rPr>
    </w:lvl>
    <w:lvl w:ilvl="6" w:tplc="0C090001" w:tentative="1">
      <w:start w:val="1"/>
      <w:numFmt w:val="bullet"/>
      <w:lvlText w:val=""/>
      <w:lvlJc w:val="left"/>
      <w:pPr>
        <w:tabs>
          <w:tab w:val="num" w:pos="4680"/>
        </w:tabs>
        <w:ind w:left="4680" w:hanging="360"/>
      </w:pPr>
      <w:rPr>
        <w:rFonts w:ascii="Symbol" w:hAnsi="Symbol" w:cs="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53B172BB"/>
    <w:multiLevelType w:val="multilevel"/>
    <w:tmpl w:val="4A4CA806"/>
    <w:lvl w:ilvl="0">
      <w:start w:val="1"/>
      <w:numFmt w:val="decimal"/>
      <w:isLgl/>
      <w:lvlText w:val="%1"/>
      <w:lvlJc w:val="left"/>
      <w:pPr>
        <w:tabs>
          <w:tab w:val="num" w:pos="303"/>
        </w:tabs>
        <w:ind w:hanging="57"/>
      </w:pPr>
      <w:rPr>
        <w:rFonts w:ascii="Times New Roman" w:hAnsi="Times New Roman" w:cs="Times New Roman" w:hint="default"/>
        <w:b/>
        <w:bCs/>
        <w:i w:val="0"/>
        <w:iCs w:val="0"/>
        <w:caps w:val="0"/>
        <w:strike w:val="0"/>
        <w:dstrike w:val="0"/>
        <w:vanish/>
        <w:color w:val="000000"/>
        <w:sz w:val="4"/>
        <w:szCs w:val="4"/>
        <w:vertAlign w:val="baseline"/>
      </w:rPr>
    </w:lvl>
    <w:lvl w:ilvl="1">
      <w:start w:val="2"/>
      <w:numFmt w:val="decimal"/>
      <w:pStyle w:val="element"/>
      <w:isLgl/>
      <w:lvlText w:val="%2"/>
      <w:lvlJc w:val="left"/>
      <w:pPr>
        <w:tabs>
          <w:tab w:val="num" w:pos="360"/>
        </w:tabs>
        <w:ind w:left="340" w:hanging="340"/>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performancec"/>
      <w:isLgl/>
      <w:lvlText w:val="%2.%3"/>
      <w:lvlJc w:val="left"/>
      <w:pPr>
        <w:tabs>
          <w:tab w:val="num" w:pos="567"/>
        </w:tabs>
        <w:ind w:left="567" w:hanging="567"/>
      </w:pPr>
      <w:rPr>
        <w:rFonts w:hint="default"/>
        <w:b w:val="0"/>
        <w:bCs w:val="0"/>
        <w:i w:val="0"/>
        <w:iCs w:val="0"/>
      </w:rPr>
    </w:lvl>
    <w:lvl w:ilvl="3">
      <w:start w:val="1"/>
      <w:numFmt w:val="decimal"/>
      <w:lvlText w:val="%1.%2.%3.%4."/>
      <w:lvlJc w:val="left"/>
      <w:pPr>
        <w:tabs>
          <w:tab w:val="num" w:pos="2937"/>
        </w:tabs>
        <w:ind w:left="1785" w:hanging="648"/>
      </w:pPr>
      <w:rPr>
        <w:rFonts w:hint="default"/>
      </w:rPr>
    </w:lvl>
    <w:lvl w:ilvl="4">
      <w:start w:val="1"/>
      <w:numFmt w:val="decimal"/>
      <w:lvlText w:val="%1.%2.%3.%4.%5."/>
      <w:lvlJc w:val="left"/>
      <w:pPr>
        <w:tabs>
          <w:tab w:val="num" w:pos="4017"/>
        </w:tabs>
        <w:ind w:left="2289" w:hanging="792"/>
      </w:pPr>
      <w:rPr>
        <w:rFonts w:hint="default"/>
      </w:rPr>
    </w:lvl>
    <w:lvl w:ilvl="5">
      <w:start w:val="1"/>
      <w:numFmt w:val="decimal"/>
      <w:lvlText w:val="%1.%2.%3.%4.%5.%6."/>
      <w:lvlJc w:val="left"/>
      <w:pPr>
        <w:tabs>
          <w:tab w:val="num" w:pos="4737"/>
        </w:tabs>
        <w:ind w:left="2793" w:hanging="936"/>
      </w:pPr>
      <w:rPr>
        <w:rFonts w:hint="default"/>
      </w:rPr>
    </w:lvl>
    <w:lvl w:ilvl="6">
      <w:start w:val="1"/>
      <w:numFmt w:val="decimal"/>
      <w:lvlText w:val="%1.%2.%3.%4.%5.%6.%7."/>
      <w:lvlJc w:val="left"/>
      <w:pPr>
        <w:tabs>
          <w:tab w:val="num" w:pos="5457"/>
        </w:tabs>
        <w:ind w:left="3297" w:hanging="1080"/>
      </w:pPr>
      <w:rPr>
        <w:rFonts w:hint="default"/>
      </w:rPr>
    </w:lvl>
    <w:lvl w:ilvl="7">
      <w:start w:val="1"/>
      <w:numFmt w:val="decimal"/>
      <w:lvlText w:val="%1.%2.%3.%4.%5.%6.%7.%8."/>
      <w:lvlJc w:val="left"/>
      <w:pPr>
        <w:tabs>
          <w:tab w:val="num" w:pos="6177"/>
        </w:tabs>
        <w:ind w:left="3801" w:hanging="1224"/>
      </w:pPr>
      <w:rPr>
        <w:rFonts w:hint="default"/>
      </w:rPr>
    </w:lvl>
    <w:lvl w:ilvl="8">
      <w:start w:val="1"/>
      <w:numFmt w:val="decimal"/>
      <w:lvlText w:val="%1.%2.%3.%4.%5.%6.%7.%8.%9."/>
      <w:lvlJc w:val="left"/>
      <w:pPr>
        <w:tabs>
          <w:tab w:val="num" w:pos="7257"/>
        </w:tabs>
        <w:ind w:left="4377" w:hanging="1440"/>
      </w:pPr>
      <w:rPr>
        <w:rFonts w:hint="default"/>
      </w:rPr>
    </w:lvl>
  </w:abstractNum>
  <w:abstractNum w:abstractNumId="5">
    <w:nsid w:val="607E0C90"/>
    <w:multiLevelType w:val="hybridMultilevel"/>
    <w:tmpl w:val="ACC8E71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cs="Wingdings" w:hint="default"/>
      </w:rPr>
    </w:lvl>
    <w:lvl w:ilvl="3" w:tplc="0C090001" w:tentative="1">
      <w:start w:val="1"/>
      <w:numFmt w:val="bullet"/>
      <w:lvlText w:val=""/>
      <w:lvlJc w:val="left"/>
      <w:pPr>
        <w:tabs>
          <w:tab w:val="num" w:pos="2520"/>
        </w:tabs>
        <w:ind w:left="2520" w:hanging="360"/>
      </w:pPr>
      <w:rPr>
        <w:rFonts w:ascii="Symbol" w:hAnsi="Symbol" w:cs="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cs="Wingdings" w:hint="default"/>
      </w:rPr>
    </w:lvl>
    <w:lvl w:ilvl="6" w:tplc="0C090001" w:tentative="1">
      <w:start w:val="1"/>
      <w:numFmt w:val="bullet"/>
      <w:lvlText w:val=""/>
      <w:lvlJc w:val="left"/>
      <w:pPr>
        <w:tabs>
          <w:tab w:val="num" w:pos="4680"/>
        </w:tabs>
        <w:ind w:left="4680" w:hanging="360"/>
      </w:pPr>
      <w:rPr>
        <w:rFonts w:ascii="Symbol" w:hAnsi="Symbol" w:cs="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cs="Wingdings" w:hint="default"/>
      </w:rPr>
    </w:lvl>
  </w:abstractNum>
  <w:abstractNum w:abstractNumId="6">
    <w:nsid w:val="72771465"/>
    <w:multiLevelType w:val="multilevel"/>
    <w:tmpl w:val="332A27AE"/>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F3"/>
    <w:rsid w:val="00004602"/>
    <w:rsid w:val="00006A1A"/>
    <w:rsid w:val="00012E08"/>
    <w:rsid w:val="000141DE"/>
    <w:rsid w:val="00015739"/>
    <w:rsid w:val="0001645A"/>
    <w:rsid w:val="00016DE5"/>
    <w:rsid w:val="00023E54"/>
    <w:rsid w:val="000300D3"/>
    <w:rsid w:val="000302AF"/>
    <w:rsid w:val="00030FD2"/>
    <w:rsid w:val="00032112"/>
    <w:rsid w:val="000351A1"/>
    <w:rsid w:val="0005255B"/>
    <w:rsid w:val="00053E02"/>
    <w:rsid w:val="000579C8"/>
    <w:rsid w:val="000659E0"/>
    <w:rsid w:val="00066AD9"/>
    <w:rsid w:val="0006796F"/>
    <w:rsid w:val="00070CA1"/>
    <w:rsid w:val="0007309D"/>
    <w:rsid w:val="000744B7"/>
    <w:rsid w:val="000823DF"/>
    <w:rsid w:val="00082F9E"/>
    <w:rsid w:val="0009041E"/>
    <w:rsid w:val="00094CFD"/>
    <w:rsid w:val="000968B0"/>
    <w:rsid w:val="00096E5C"/>
    <w:rsid w:val="000A4675"/>
    <w:rsid w:val="000A46E1"/>
    <w:rsid w:val="000A547A"/>
    <w:rsid w:val="000A7609"/>
    <w:rsid w:val="000B14C3"/>
    <w:rsid w:val="000B1B99"/>
    <w:rsid w:val="000B3537"/>
    <w:rsid w:val="000B365D"/>
    <w:rsid w:val="000B4A2C"/>
    <w:rsid w:val="000B7DCB"/>
    <w:rsid w:val="000C3150"/>
    <w:rsid w:val="000C67CC"/>
    <w:rsid w:val="000C6D66"/>
    <w:rsid w:val="000D2C29"/>
    <w:rsid w:val="000D657F"/>
    <w:rsid w:val="000D6AFF"/>
    <w:rsid w:val="000D7318"/>
    <w:rsid w:val="000E0C23"/>
    <w:rsid w:val="000E527A"/>
    <w:rsid w:val="000E5F16"/>
    <w:rsid w:val="000F2741"/>
    <w:rsid w:val="000F3134"/>
    <w:rsid w:val="000F6E0A"/>
    <w:rsid w:val="000F7D37"/>
    <w:rsid w:val="00104278"/>
    <w:rsid w:val="00104345"/>
    <w:rsid w:val="00104DCC"/>
    <w:rsid w:val="00106CF4"/>
    <w:rsid w:val="001075EE"/>
    <w:rsid w:val="00111A88"/>
    <w:rsid w:val="0011226A"/>
    <w:rsid w:val="00116866"/>
    <w:rsid w:val="0011715E"/>
    <w:rsid w:val="00117821"/>
    <w:rsid w:val="00117BCF"/>
    <w:rsid w:val="001258E8"/>
    <w:rsid w:val="0012785D"/>
    <w:rsid w:val="00127AB5"/>
    <w:rsid w:val="0013239D"/>
    <w:rsid w:val="00132D01"/>
    <w:rsid w:val="001363D7"/>
    <w:rsid w:val="00140D3B"/>
    <w:rsid w:val="00141234"/>
    <w:rsid w:val="00141730"/>
    <w:rsid w:val="00141A23"/>
    <w:rsid w:val="00144295"/>
    <w:rsid w:val="00144A2E"/>
    <w:rsid w:val="0014731C"/>
    <w:rsid w:val="001476CE"/>
    <w:rsid w:val="00147E50"/>
    <w:rsid w:val="00151A32"/>
    <w:rsid w:val="0015381B"/>
    <w:rsid w:val="001564C2"/>
    <w:rsid w:val="00157501"/>
    <w:rsid w:val="001576E4"/>
    <w:rsid w:val="0016405C"/>
    <w:rsid w:val="0016497E"/>
    <w:rsid w:val="00164F0D"/>
    <w:rsid w:val="0016687E"/>
    <w:rsid w:val="00171090"/>
    <w:rsid w:val="00171D0B"/>
    <w:rsid w:val="00171F82"/>
    <w:rsid w:val="00172C9A"/>
    <w:rsid w:val="0017529E"/>
    <w:rsid w:val="0017680E"/>
    <w:rsid w:val="00181A97"/>
    <w:rsid w:val="001837AF"/>
    <w:rsid w:val="0018426E"/>
    <w:rsid w:val="001845BE"/>
    <w:rsid w:val="001871AB"/>
    <w:rsid w:val="001871EC"/>
    <w:rsid w:val="0019116D"/>
    <w:rsid w:val="00197410"/>
    <w:rsid w:val="001A49A8"/>
    <w:rsid w:val="001A62AF"/>
    <w:rsid w:val="001B22B5"/>
    <w:rsid w:val="001B3AC9"/>
    <w:rsid w:val="001B7DDB"/>
    <w:rsid w:val="001C32F8"/>
    <w:rsid w:val="001C7D46"/>
    <w:rsid w:val="001D0C53"/>
    <w:rsid w:val="001D1193"/>
    <w:rsid w:val="001D3E1B"/>
    <w:rsid w:val="001D53D3"/>
    <w:rsid w:val="001D6ED5"/>
    <w:rsid w:val="001D73D0"/>
    <w:rsid w:val="001D7A31"/>
    <w:rsid w:val="001E15CD"/>
    <w:rsid w:val="001E4706"/>
    <w:rsid w:val="001E4A32"/>
    <w:rsid w:val="001E50C2"/>
    <w:rsid w:val="001E545B"/>
    <w:rsid w:val="001F05B0"/>
    <w:rsid w:val="001F5BCB"/>
    <w:rsid w:val="00200CB7"/>
    <w:rsid w:val="0020325B"/>
    <w:rsid w:val="00204716"/>
    <w:rsid w:val="00205B7B"/>
    <w:rsid w:val="00206E85"/>
    <w:rsid w:val="002104FC"/>
    <w:rsid w:val="0021050D"/>
    <w:rsid w:val="00212478"/>
    <w:rsid w:val="0021337C"/>
    <w:rsid w:val="0021408E"/>
    <w:rsid w:val="002142BA"/>
    <w:rsid w:val="00215A3D"/>
    <w:rsid w:val="00216859"/>
    <w:rsid w:val="00224FF0"/>
    <w:rsid w:val="002255E5"/>
    <w:rsid w:val="00231082"/>
    <w:rsid w:val="002316A1"/>
    <w:rsid w:val="00232A43"/>
    <w:rsid w:val="00234066"/>
    <w:rsid w:val="002408A8"/>
    <w:rsid w:val="00240C6D"/>
    <w:rsid w:val="0024108E"/>
    <w:rsid w:val="0024304B"/>
    <w:rsid w:val="00243B27"/>
    <w:rsid w:val="00245D09"/>
    <w:rsid w:val="0025216F"/>
    <w:rsid w:val="00254564"/>
    <w:rsid w:val="0025654F"/>
    <w:rsid w:val="00257F57"/>
    <w:rsid w:val="002610A3"/>
    <w:rsid w:val="00261389"/>
    <w:rsid w:val="00261A8D"/>
    <w:rsid w:val="00261AE0"/>
    <w:rsid w:val="00261D4B"/>
    <w:rsid w:val="00262815"/>
    <w:rsid w:val="0027485F"/>
    <w:rsid w:val="00274A36"/>
    <w:rsid w:val="00275C68"/>
    <w:rsid w:val="00277CD4"/>
    <w:rsid w:val="00282425"/>
    <w:rsid w:val="002828BE"/>
    <w:rsid w:val="00286ACC"/>
    <w:rsid w:val="00290315"/>
    <w:rsid w:val="00290779"/>
    <w:rsid w:val="00291764"/>
    <w:rsid w:val="002926FD"/>
    <w:rsid w:val="00297ABF"/>
    <w:rsid w:val="002A17E8"/>
    <w:rsid w:val="002A76F0"/>
    <w:rsid w:val="002B045F"/>
    <w:rsid w:val="002B2029"/>
    <w:rsid w:val="002B777C"/>
    <w:rsid w:val="002C0164"/>
    <w:rsid w:val="002C2236"/>
    <w:rsid w:val="002C3C89"/>
    <w:rsid w:val="002C59EA"/>
    <w:rsid w:val="002D22A4"/>
    <w:rsid w:val="002D42E4"/>
    <w:rsid w:val="002D546C"/>
    <w:rsid w:val="002E0C3F"/>
    <w:rsid w:val="002E13FF"/>
    <w:rsid w:val="002E1575"/>
    <w:rsid w:val="002E5E71"/>
    <w:rsid w:val="002E7F71"/>
    <w:rsid w:val="002F0183"/>
    <w:rsid w:val="002F1650"/>
    <w:rsid w:val="002F2E42"/>
    <w:rsid w:val="002F3B35"/>
    <w:rsid w:val="00306646"/>
    <w:rsid w:val="00306ADD"/>
    <w:rsid w:val="0030722D"/>
    <w:rsid w:val="00314D83"/>
    <w:rsid w:val="00320388"/>
    <w:rsid w:val="00321E86"/>
    <w:rsid w:val="00323DDA"/>
    <w:rsid w:val="0032559C"/>
    <w:rsid w:val="00333A7D"/>
    <w:rsid w:val="0033454A"/>
    <w:rsid w:val="00343534"/>
    <w:rsid w:val="00346966"/>
    <w:rsid w:val="003500CA"/>
    <w:rsid w:val="003641A3"/>
    <w:rsid w:val="00365CF8"/>
    <w:rsid w:val="00371053"/>
    <w:rsid w:val="00371FC9"/>
    <w:rsid w:val="00376484"/>
    <w:rsid w:val="00381594"/>
    <w:rsid w:val="00381878"/>
    <w:rsid w:val="00384891"/>
    <w:rsid w:val="00390C23"/>
    <w:rsid w:val="00393514"/>
    <w:rsid w:val="0039538C"/>
    <w:rsid w:val="003A0098"/>
    <w:rsid w:val="003A1244"/>
    <w:rsid w:val="003A5014"/>
    <w:rsid w:val="003A740E"/>
    <w:rsid w:val="003B22E2"/>
    <w:rsid w:val="003B23D4"/>
    <w:rsid w:val="003B4BB9"/>
    <w:rsid w:val="003B563C"/>
    <w:rsid w:val="003B6C99"/>
    <w:rsid w:val="003B77CE"/>
    <w:rsid w:val="003C1023"/>
    <w:rsid w:val="003C1EFB"/>
    <w:rsid w:val="003C2B3E"/>
    <w:rsid w:val="003C45FB"/>
    <w:rsid w:val="003C51F7"/>
    <w:rsid w:val="003C73EF"/>
    <w:rsid w:val="003D1913"/>
    <w:rsid w:val="003D2977"/>
    <w:rsid w:val="003D5D52"/>
    <w:rsid w:val="003D6C64"/>
    <w:rsid w:val="003D7E14"/>
    <w:rsid w:val="003E05F8"/>
    <w:rsid w:val="003E1432"/>
    <w:rsid w:val="003E3C03"/>
    <w:rsid w:val="003E4FC9"/>
    <w:rsid w:val="003F196B"/>
    <w:rsid w:val="003F1E37"/>
    <w:rsid w:val="003F2B55"/>
    <w:rsid w:val="003F3055"/>
    <w:rsid w:val="003F61B1"/>
    <w:rsid w:val="003F68D3"/>
    <w:rsid w:val="003F7C82"/>
    <w:rsid w:val="00401857"/>
    <w:rsid w:val="00402387"/>
    <w:rsid w:val="004036D5"/>
    <w:rsid w:val="004055FE"/>
    <w:rsid w:val="00406684"/>
    <w:rsid w:val="00407A86"/>
    <w:rsid w:val="00414623"/>
    <w:rsid w:val="004268C2"/>
    <w:rsid w:val="0043066A"/>
    <w:rsid w:val="00434A7E"/>
    <w:rsid w:val="00436683"/>
    <w:rsid w:val="00437C18"/>
    <w:rsid w:val="00441E43"/>
    <w:rsid w:val="00443698"/>
    <w:rsid w:val="00454F01"/>
    <w:rsid w:val="00457AE9"/>
    <w:rsid w:val="004618A1"/>
    <w:rsid w:val="004658A1"/>
    <w:rsid w:val="004664E9"/>
    <w:rsid w:val="0046770D"/>
    <w:rsid w:val="004715EE"/>
    <w:rsid w:val="004717EA"/>
    <w:rsid w:val="00471F61"/>
    <w:rsid w:val="004722F2"/>
    <w:rsid w:val="00473E23"/>
    <w:rsid w:val="00474DB2"/>
    <w:rsid w:val="0048030D"/>
    <w:rsid w:val="00480B07"/>
    <w:rsid w:val="00481AAE"/>
    <w:rsid w:val="00482A75"/>
    <w:rsid w:val="00486FBB"/>
    <w:rsid w:val="00490937"/>
    <w:rsid w:val="00490A00"/>
    <w:rsid w:val="004928FB"/>
    <w:rsid w:val="00495585"/>
    <w:rsid w:val="00496109"/>
    <w:rsid w:val="0049631E"/>
    <w:rsid w:val="0049795C"/>
    <w:rsid w:val="00497AC9"/>
    <w:rsid w:val="004A1858"/>
    <w:rsid w:val="004A266A"/>
    <w:rsid w:val="004A5FB2"/>
    <w:rsid w:val="004A6EBC"/>
    <w:rsid w:val="004B24D5"/>
    <w:rsid w:val="004B33A2"/>
    <w:rsid w:val="004B5AFA"/>
    <w:rsid w:val="004C18DE"/>
    <w:rsid w:val="004C5C34"/>
    <w:rsid w:val="004D1079"/>
    <w:rsid w:val="004D52EA"/>
    <w:rsid w:val="004E0B1B"/>
    <w:rsid w:val="004E10A5"/>
    <w:rsid w:val="004E2FA0"/>
    <w:rsid w:val="004E484B"/>
    <w:rsid w:val="004E7F3A"/>
    <w:rsid w:val="004F04A5"/>
    <w:rsid w:val="004F0A7B"/>
    <w:rsid w:val="004F395F"/>
    <w:rsid w:val="004F4CF2"/>
    <w:rsid w:val="004F7A42"/>
    <w:rsid w:val="00502751"/>
    <w:rsid w:val="00503C02"/>
    <w:rsid w:val="005051FA"/>
    <w:rsid w:val="005063B9"/>
    <w:rsid w:val="00507AFD"/>
    <w:rsid w:val="00510E3D"/>
    <w:rsid w:val="00512AEF"/>
    <w:rsid w:val="0051598B"/>
    <w:rsid w:val="00522383"/>
    <w:rsid w:val="00523FBE"/>
    <w:rsid w:val="00527370"/>
    <w:rsid w:val="00527E12"/>
    <w:rsid w:val="00527FA6"/>
    <w:rsid w:val="0053079C"/>
    <w:rsid w:val="00530848"/>
    <w:rsid w:val="00532501"/>
    <w:rsid w:val="005367EE"/>
    <w:rsid w:val="00537514"/>
    <w:rsid w:val="00544BED"/>
    <w:rsid w:val="0054597F"/>
    <w:rsid w:val="00552C3F"/>
    <w:rsid w:val="00553021"/>
    <w:rsid w:val="00562211"/>
    <w:rsid w:val="00563196"/>
    <w:rsid w:val="00570536"/>
    <w:rsid w:val="00570F9F"/>
    <w:rsid w:val="00570FE3"/>
    <w:rsid w:val="00571B40"/>
    <w:rsid w:val="0057223D"/>
    <w:rsid w:val="00572548"/>
    <w:rsid w:val="005752BD"/>
    <w:rsid w:val="00576100"/>
    <w:rsid w:val="00577952"/>
    <w:rsid w:val="00585401"/>
    <w:rsid w:val="00590630"/>
    <w:rsid w:val="00593975"/>
    <w:rsid w:val="00596CB9"/>
    <w:rsid w:val="005A01C6"/>
    <w:rsid w:val="005A10D0"/>
    <w:rsid w:val="005A2846"/>
    <w:rsid w:val="005A3B5A"/>
    <w:rsid w:val="005B0617"/>
    <w:rsid w:val="005B2003"/>
    <w:rsid w:val="005B222C"/>
    <w:rsid w:val="005B44B8"/>
    <w:rsid w:val="005C5C53"/>
    <w:rsid w:val="005D243B"/>
    <w:rsid w:val="005D4F2F"/>
    <w:rsid w:val="005D62FC"/>
    <w:rsid w:val="005E31B8"/>
    <w:rsid w:val="005E48E1"/>
    <w:rsid w:val="005E6718"/>
    <w:rsid w:val="005F0ED6"/>
    <w:rsid w:val="005F11AB"/>
    <w:rsid w:val="005F1DC1"/>
    <w:rsid w:val="005F48FD"/>
    <w:rsid w:val="005F7055"/>
    <w:rsid w:val="005F7134"/>
    <w:rsid w:val="0060160C"/>
    <w:rsid w:val="00601AD6"/>
    <w:rsid w:val="00601B94"/>
    <w:rsid w:val="00601C03"/>
    <w:rsid w:val="00602110"/>
    <w:rsid w:val="006043EA"/>
    <w:rsid w:val="00606AB7"/>
    <w:rsid w:val="0060714C"/>
    <w:rsid w:val="00607F5B"/>
    <w:rsid w:val="00610530"/>
    <w:rsid w:val="00611205"/>
    <w:rsid w:val="006113F3"/>
    <w:rsid w:val="00611A1A"/>
    <w:rsid w:val="006139E1"/>
    <w:rsid w:val="00613A1B"/>
    <w:rsid w:val="006157DD"/>
    <w:rsid w:val="00616D8E"/>
    <w:rsid w:val="00621F1E"/>
    <w:rsid w:val="00632E9F"/>
    <w:rsid w:val="00633F03"/>
    <w:rsid w:val="0063440A"/>
    <w:rsid w:val="00634CE4"/>
    <w:rsid w:val="006357BA"/>
    <w:rsid w:val="00640285"/>
    <w:rsid w:val="006437BE"/>
    <w:rsid w:val="0064381D"/>
    <w:rsid w:val="0064489E"/>
    <w:rsid w:val="00650252"/>
    <w:rsid w:val="006512CC"/>
    <w:rsid w:val="006550DC"/>
    <w:rsid w:val="00657345"/>
    <w:rsid w:val="00662A2C"/>
    <w:rsid w:val="00665102"/>
    <w:rsid w:val="0066602F"/>
    <w:rsid w:val="0066712B"/>
    <w:rsid w:val="00676262"/>
    <w:rsid w:val="00677989"/>
    <w:rsid w:val="00681D72"/>
    <w:rsid w:val="00682456"/>
    <w:rsid w:val="00686890"/>
    <w:rsid w:val="00686F08"/>
    <w:rsid w:val="00691E44"/>
    <w:rsid w:val="006A488A"/>
    <w:rsid w:val="006B26D4"/>
    <w:rsid w:val="006B5734"/>
    <w:rsid w:val="006B6D01"/>
    <w:rsid w:val="006B7CEA"/>
    <w:rsid w:val="006C1095"/>
    <w:rsid w:val="006C15C2"/>
    <w:rsid w:val="006C1F60"/>
    <w:rsid w:val="006C568B"/>
    <w:rsid w:val="006C60CE"/>
    <w:rsid w:val="006C6558"/>
    <w:rsid w:val="006C78C5"/>
    <w:rsid w:val="006D145A"/>
    <w:rsid w:val="006D58B2"/>
    <w:rsid w:val="006E6F2B"/>
    <w:rsid w:val="006F1DEF"/>
    <w:rsid w:val="006F259F"/>
    <w:rsid w:val="006F2D71"/>
    <w:rsid w:val="007013E3"/>
    <w:rsid w:val="00701549"/>
    <w:rsid w:val="0070502D"/>
    <w:rsid w:val="00705546"/>
    <w:rsid w:val="00706683"/>
    <w:rsid w:val="00706C0C"/>
    <w:rsid w:val="00715407"/>
    <w:rsid w:val="00716339"/>
    <w:rsid w:val="00716F6C"/>
    <w:rsid w:val="007177E8"/>
    <w:rsid w:val="00722291"/>
    <w:rsid w:val="00723793"/>
    <w:rsid w:val="007308AA"/>
    <w:rsid w:val="0073338B"/>
    <w:rsid w:val="007362BF"/>
    <w:rsid w:val="00736314"/>
    <w:rsid w:val="0074103C"/>
    <w:rsid w:val="007416C2"/>
    <w:rsid w:val="00741BD7"/>
    <w:rsid w:val="00742589"/>
    <w:rsid w:val="0074545C"/>
    <w:rsid w:val="00747E2E"/>
    <w:rsid w:val="00750006"/>
    <w:rsid w:val="007519AF"/>
    <w:rsid w:val="00757EB8"/>
    <w:rsid w:val="00761E01"/>
    <w:rsid w:val="00761E43"/>
    <w:rsid w:val="00764176"/>
    <w:rsid w:val="00772E2D"/>
    <w:rsid w:val="0077536F"/>
    <w:rsid w:val="00781303"/>
    <w:rsid w:val="00782751"/>
    <w:rsid w:val="00783873"/>
    <w:rsid w:val="00787052"/>
    <w:rsid w:val="00787589"/>
    <w:rsid w:val="007903E3"/>
    <w:rsid w:val="00793FDE"/>
    <w:rsid w:val="00794486"/>
    <w:rsid w:val="00796B03"/>
    <w:rsid w:val="007975EB"/>
    <w:rsid w:val="007A29D5"/>
    <w:rsid w:val="007A4A33"/>
    <w:rsid w:val="007A5A41"/>
    <w:rsid w:val="007A6718"/>
    <w:rsid w:val="007B0C87"/>
    <w:rsid w:val="007B12ED"/>
    <w:rsid w:val="007B30B8"/>
    <w:rsid w:val="007B54AB"/>
    <w:rsid w:val="007B5D1B"/>
    <w:rsid w:val="007C0E34"/>
    <w:rsid w:val="007C13BA"/>
    <w:rsid w:val="007C2E74"/>
    <w:rsid w:val="007C3ADE"/>
    <w:rsid w:val="007C78E7"/>
    <w:rsid w:val="007D2A3B"/>
    <w:rsid w:val="007D388D"/>
    <w:rsid w:val="007D4CA6"/>
    <w:rsid w:val="007D4EBF"/>
    <w:rsid w:val="007D6000"/>
    <w:rsid w:val="007D79BF"/>
    <w:rsid w:val="007E523E"/>
    <w:rsid w:val="007E6253"/>
    <w:rsid w:val="007E75F9"/>
    <w:rsid w:val="007F2AE7"/>
    <w:rsid w:val="007F5F38"/>
    <w:rsid w:val="00800649"/>
    <w:rsid w:val="00801702"/>
    <w:rsid w:val="00801A7C"/>
    <w:rsid w:val="00810F31"/>
    <w:rsid w:val="008113F6"/>
    <w:rsid w:val="00815F95"/>
    <w:rsid w:val="008179C2"/>
    <w:rsid w:val="00831DC7"/>
    <w:rsid w:val="0083263E"/>
    <w:rsid w:val="00833F11"/>
    <w:rsid w:val="00835F15"/>
    <w:rsid w:val="00837D76"/>
    <w:rsid w:val="0084386D"/>
    <w:rsid w:val="00843F06"/>
    <w:rsid w:val="00851D40"/>
    <w:rsid w:val="0085455F"/>
    <w:rsid w:val="00855E95"/>
    <w:rsid w:val="00857642"/>
    <w:rsid w:val="008579FF"/>
    <w:rsid w:val="0086197C"/>
    <w:rsid w:val="00877ABB"/>
    <w:rsid w:val="008878D2"/>
    <w:rsid w:val="0089084E"/>
    <w:rsid w:val="008923F6"/>
    <w:rsid w:val="00893B64"/>
    <w:rsid w:val="00894D67"/>
    <w:rsid w:val="00897D7E"/>
    <w:rsid w:val="008A489E"/>
    <w:rsid w:val="008A68B4"/>
    <w:rsid w:val="008B1985"/>
    <w:rsid w:val="008B6378"/>
    <w:rsid w:val="008B7D91"/>
    <w:rsid w:val="008C0BD2"/>
    <w:rsid w:val="008C39FF"/>
    <w:rsid w:val="008C64A2"/>
    <w:rsid w:val="008D12DF"/>
    <w:rsid w:val="008D1E25"/>
    <w:rsid w:val="008D20B5"/>
    <w:rsid w:val="008D3929"/>
    <w:rsid w:val="008E01E9"/>
    <w:rsid w:val="008E1D0D"/>
    <w:rsid w:val="008E4885"/>
    <w:rsid w:val="008E50FB"/>
    <w:rsid w:val="008E54E5"/>
    <w:rsid w:val="008E5B38"/>
    <w:rsid w:val="008E6791"/>
    <w:rsid w:val="009040E0"/>
    <w:rsid w:val="009044C2"/>
    <w:rsid w:val="00904837"/>
    <w:rsid w:val="0090714F"/>
    <w:rsid w:val="009127FA"/>
    <w:rsid w:val="00912BD5"/>
    <w:rsid w:val="0091368C"/>
    <w:rsid w:val="009205B6"/>
    <w:rsid w:val="00920BF6"/>
    <w:rsid w:val="00921313"/>
    <w:rsid w:val="00925AD0"/>
    <w:rsid w:val="00930882"/>
    <w:rsid w:val="00931E28"/>
    <w:rsid w:val="00935C28"/>
    <w:rsid w:val="00936820"/>
    <w:rsid w:val="00941F44"/>
    <w:rsid w:val="00942378"/>
    <w:rsid w:val="0094263A"/>
    <w:rsid w:val="00956410"/>
    <w:rsid w:val="00957FAF"/>
    <w:rsid w:val="009633F9"/>
    <w:rsid w:val="0096444B"/>
    <w:rsid w:val="0096586D"/>
    <w:rsid w:val="00967F6D"/>
    <w:rsid w:val="009756E5"/>
    <w:rsid w:val="00977604"/>
    <w:rsid w:val="00982CF6"/>
    <w:rsid w:val="00985922"/>
    <w:rsid w:val="009933E7"/>
    <w:rsid w:val="009A09D5"/>
    <w:rsid w:val="009A443D"/>
    <w:rsid w:val="009A458D"/>
    <w:rsid w:val="009B25F8"/>
    <w:rsid w:val="009B384A"/>
    <w:rsid w:val="009B40A7"/>
    <w:rsid w:val="009C0F00"/>
    <w:rsid w:val="009C26EE"/>
    <w:rsid w:val="009D0CAA"/>
    <w:rsid w:val="009D5253"/>
    <w:rsid w:val="009D6AB9"/>
    <w:rsid w:val="009E3078"/>
    <w:rsid w:val="009E3D5E"/>
    <w:rsid w:val="009E47A8"/>
    <w:rsid w:val="009E6D1D"/>
    <w:rsid w:val="009F5E18"/>
    <w:rsid w:val="00A008C3"/>
    <w:rsid w:val="00A14028"/>
    <w:rsid w:val="00A14D8F"/>
    <w:rsid w:val="00A31798"/>
    <w:rsid w:val="00A343D7"/>
    <w:rsid w:val="00A44975"/>
    <w:rsid w:val="00A47441"/>
    <w:rsid w:val="00A479DF"/>
    <w:rsid w:val="00A509E3"/>
    <w:rsid w:val="00A50F06"/>
    <w:rsid w:val="00A54A18"/>
    <w:rsid w:val="00A54B52"/>
    <w:rsid w:val="00A61829"/>
    <w:rsid w:val="00A63FD8"/>
    <w:rsid w:val="00A70C5B"/>
    <w:rsid w:val="00A71131"/>
    <w:rsid w:val="00A73883"/>
    <w:rsid w:val="00A76EAC"/>
    <w:rsid w:val="00A80A88"/>
    <w:rsid w:val="00A81F9A"/>
    <w:rsid w:val="00A843A1"/>
    <w:rsid w:val="00A87802"/>
    <w:rsid w:val="00A9098B"/>
    <w:rsid w:val="00A91066"/>
    <w:rsid w:val="00A91E80"/>
    <w:rsid w:val="00A945D3"/>
    <w:rsid w:val="00A94686"/>
    <w:rsid w:val="00A957CD"/>
    <w:rsid w:val="00A961DA"/>
    <w:rsid w:val="00AA0A17"/>
    <w:rsid w:val="00AB31C7"/>
    <w:rsid w:val="00AB61B1"/>
    <w:rsid w:val="00AB7391"/>
    <w:rsid w:val="00AC41F4"/>
    <w:rsid w:val="00AD43F4"/>
    <w:rsid w:val="00AD5534"/>
    <w:rsid w:val="00AD6A47"/>
    <w:rsid w:val="00AE196A"/>
    <w:rsid w:val="00AE1EBB"/>
    <w:rsid w:val="00AE31F6"/>
    <w:rsid w:val="00AE4345"/>
    <w:rsid w:val="00AE4A35"/>
    <w:rsid w:val="00AF1FB9"/>
    <w:rsid w:val="00AF3D13"/>
    <w:rsid w:val="00AF5942"/>
    <w:rsid w:val="00B0144B"/>
    <w:rsid w:val="00B03DCF"/>
    <w:rsid w:val="00B11105"/>
    <w:rsid w:val="00B12E5F"/>
    <w:rsid w:val="00B24439"/>
    <w:rsid w:val="00B252AC"/>
    <w:rsid w:val="00B252E8"/>
    <w:rsid w:val="00B2691F"/>
    <w:rsid w:val="00B33E92"/>
    <w:rsid w:val="00B346CA"/>
    <w:rsid w:val="00B4010B"/>
    <w:rsid w:val="00B45450"/>
    <w:rsid w:val="00B46898"/>
    <w:rsid w:val="00B47403"/>
    <w:rsid w:val="00B5068B"/>
    <w:rsid w:val="00B525C7"/>
    <w:rsid w:val="00B5356D"/>
    <w:rsid w:val="00B568D8"/>
    <w:rsid w:val="00B61E87"/>
    <w:rsid w:val="00B653E1"/>
    <w:rsid w:val="00B717C9"/>
    <w:rsid w:val="00B72929"/>
    <w:rsid w:val="00B74F5D"/>
    <w:rsid w:val="00B77B84"/>
    <w:rsid w:val="00B82488"/>
    <w:rsid w:val="00B83FE3"/>
    <w:rsid w:val="00B841A1"/>
    <w:rsid w:val="00B84636"/>
    <w:rsid w:val="00B846C8"/>
    <w:rsid w:val="00B9060B"/>
    <w:rsid w:val="00B956E1"/>
    <w:rsid w:val="00B9779D"/>
    <w:rsid w:val="00BA1512"/>
    <w:rsid w:val="00BA2D41"/>
    <w:rsid w:val="00BA348C"/>
    <w:rsid w:val="00BA4C3A"/>
    <w:rsid w:val="00BA51E5"/>
    <w:rsid w:val="00BB15D5"/>
    <w:rsid w:val="00BB5F9E"/>
    <w:rsid w:val="00BC0512"/>
    <w:rsid w:val="00BC068B"/>
    <w:rsid w:val="00BC13A5"/>
    <w:rsid w:val="00BC29F9"/>
    <w:rsid w:val="00BC3DFF"/>
    <w:rsid w:val="00BC5FC2"/>
    <w:rsid w:val="00BD42B6"/>
    <w:rsid w:val="00BD43D1"/>
    <w:rsid w:val="00BD60E1"/>
    <w:rsid w:val="00BE0861"/>
    <w:rsid w:val="00BE29B1"/>
    <w:rsid w:val="00BE2AC5"/>
    <w:rsid w:val="00BE7378"/>
    <w:rsid w:val="00BE7A04"/>
    <w:rsid w:val="00BF0402"/>
    <w:rsid w:val="00BF28EF"/>
    <w:rsid w:val="00BF5CED"/>
    <w:rsid w:val="00C17E65"/>
    <w:rsid w:val="00C240CF"/>
    <w:rsid w:val="00C27F22"/>
    <w:rsid w:val="00C3281A"/>
    <w:rsid w:val="00C32C9E"/>
    <w:rsid w:val="00C356D0"/>
    <w:rsid w:val="00C40EC8"/>
    <w:rsid w:val="00C44A8F"/>
    <w:rsid w:val="00C47F6C"/>
    <w:rsid w:val="00C51788"/>
    <w:rsid w:val="00C51E8F"/>
    <w:rsid w:val="00C52066"/>
    <w:rsid w:val="00C54215"/>
    <w:rsid w:val="00C65916"/>
    <w:rsid w:val="00C67478"/>
    <w:rsid w:val="00C702EE"/>
    <w:rsid w:val="00C71E85"/>
    <w:rsid w:val="00C72809"/>
    <w:rsid w:val="00C73282"/>
    <w:rsid w:val="00C74136"/>
    <w:rsid w:val="00C76C9E"/>
    <w:rsid w:val="00C81573"/>
    <w:rsid w:val="00C81F86"/>
    <w:rsid w:val="00C837F6"/>
    <w:rsid w:val="00C85A58"/>
    <w:rsid w:val="00C87948"/>
    <w:rsid w:val="00C9125A"/>
    <w:rsid w:val="00C91647"/>
    <w:rsid w:val="00C91BAD"/>
    <w:rsid w:val="00C94AC4"/>
    <w:rsid w:val="00C970BE"/>
    <w:rsid w:val="00CA45AB"/>
    <w:rsid w:val="00CA58DA"/>
    <w:rsid w:val="00CA61FD"/>
    <w:rsid w:val="00CB2A28"/>
    <w:rsid w:val="00CB2BC2"/>
    <w:rsid w:val="00CB74D9"/>
    <w:rsid w:val="00CB7C7A"/>
    <w:rsid w:val="00CC03DB"/>
    <w:rsid w:val="00CC7BA5"/>
    <w:rsid w:val="00CD0722"/>
    <w:rsid w:val="00CD7F58"/>
    <w:rsid w:val="00CE1063"/>
    <w:rsid w:val="00CE30F5"/>
    <w:rsid w:val="00CE4B2B"/>
    <w:rsid w:val="00CE4E76"/>
    <w:rsid w:val="00CE6B05"/>
    <w:rsid w:val="00CF08BE"/>
    <w:rsid w:val="00CF0B1A"/>
    <w:rsid w:val="00CF4409"/>
    <w:rsid w:val="00CF5A06"/>
    <w:rsid w:val="00CF79F4"/>
    <w:rsid w:val="00D00F99"/>
    <w:rsid w:val="00D019BB"/>
    <w:rsid w:val="00D037D2"/>
    <w:rsid w:val="00D074A9"/>
    <w:rsid w:val="00D10DB7"/>
    <w:rsid w:val="00D1194F"/>
    <w:rsid w:val="00D12B0F"/>
    <w:rsid w:val="00D17473"/>
    <w:rsid w:val="00D23AC5"/>
    <w:rsid w:val="00D264AF"/>
    <w:rsid w:val="00D3005C"/>
    <w:rsid w:val="00D3704D"/>
    <w:rsid w:val="00D43933"/>
    <w:rsid w:val="00D43AA1"/>
    <w:rsid w:val="00D470BC"/>
    <w:rsid w:val="00D47986"/>
    <w:rsid w:val="00D516EE"/>
    <w:rsid w:val="00D54804"/>
    <w:rsid w:val="00D54BFF"/>
    <w:rsid w:val="00D60F39"/>
    <w:rsid w:val="00D65B1F"/>
    <w:rsid w:val="00D67D51"/>
    <w:rsid w:val="00D73E7F"/>
    <w:rsid w:val="00D75D09"/>
    <w:rsid w:val="00D8067B"/>
    <w:rsid w:val="00D811ED"/>
    <w:rsid w:val="00D858A2"/>
    <w:rsid w:val="00D86B1C"/>
    <w:rsid w:val="00D87828"/>
    <w:rsid w:val="00D9148F"/>
    <w:rsid w:val="00D9583E"/>
    <w:rsid w:val="00D969CB"/>
    <w:rsid w:val="00D97E27"/>
    <w:rsid w:val="00DA110D"/>
    <w:rsid w:val="00DA29AE"/>
    <w:rsid w:val="00DB1662"/>
    <w:rsid w:val="00DB16FE"/>
    <w:rsid w:val="00DB3615"/>
    <w:rsid w:val="00DB4B87"/>
    <w:rsid w:val="00DB5167"/>
    <w:rsid w:val="00DB61DF"/>
    <w:rsid w:val="00DC4A1C"/>
    <w:rsid w:val="00DC554B"/>
    <w:rsid w:val="00DC5586"/>
    <w:rsid w:val="00DD28B0"/>
    <w:rsid w:val="00DD6AC5"/>
    <w:rsid w:val="00DD7BFB"/>
    <w:rsid w:val="00DE08B7"/>
    <w:rsid w:val="00DE226E"/>
    <w:rsid w:val="00DE4347"/>
    <w:rsid w:val="00DE4CB2"/>
    <w:rsid w:val="00DE57C4"/>
    <w:rsid w:val="00DE62B2"/>
    <w:rsid w:val="00DE6837"/>
    <w:rsid w:val="00DE7A1B"/>
    <w:rsid w:val="00DE7B99"/>
    <w:rsid w:val="00DF056E"/>
    <w:rsid w:val="00DF119A"/>
    <w:rsid w:val="00DF49C5"/>
    <w:rsid w:val="00DF6A5C"/>
    <w:rsid w:val="00E00431"/>
    <w:rsid w:val="00E00E06"/>
    <w:rsid w:val="00E1062C"/>
    <w:rsid w:val="00E12B87"/>
    <w:rsid w:val="00E143BB"/>
    <w:rsid w:val="00E24322"/>
    <w:rsid w:val="00E24AF5"/>
    <w:rsid w:val="00E25D80"/>
    <w:rsid w:val="00E26806"/>
    <w:rsid w:val="00E30CF0"/>
    <w:rsid w:val="00E30ED4"/>
    <w:rsid w:val="00E322B5"/>
    <w:rsid w:val="00E33871"/>
    <w:rsid w:val="00E350F5"/>
    <w:rsid w:val="00E36F6D"/>
    <w:rsid w:val="00E40FAA"/>
    <w:rsid w:val="00E41D85"/>
    <w:rsid w:val="00E446D8"/>
    <w:rsid w:val="00E51244"/>
    <w:rsid w:val="00E53833"/>
    <w:rsid w:val="00E61890"/>
    <w:rsid w:val="00E679F8"/>
    <w:rsid w:val="00E70D27"/>
    <w:rsid w:val="00E72039"/>
    <w:rsid w:val="00E73622"/>
    <w:rsid w:val="00E73CF3"/>
    <w:rsid w:val="00E81249"/>
    <w:rsid w:val="00E81E53"/>
    <w:rsid w:val="00E901CF"/>
    <w:rsid w:val="00E91F89"/>
    <w:rsid w:val="00E932F5"/>
    <w:rsid w:val="00EA5CDC"/>
    <w:rsid w:val="00EA74EB"/>
    <w:rsid w:val="00EA7697"/>
    <w:rsid w:val="00EB1B62"/>
    <w:rsid w:val="00EB6C02"/>
    <w:rsid w:val="00EC13E1"/>
    <w:rsid w:val="00EC4347"/>
    <w:rsid w:val="00EC4BC1"/>
    <w:rsid w:val="00EC543B"/>
    <w:rsid w:val="00EC5802"/>
    <w:rsid w:val="00EC6988"/>
    <w:rsid w:val="00EC6E7D"/>
    <w:rsid w:val="00ED774D"/>
    <w:rsid w:val="00ED7A0E"/>
    <w:rsid w:val="00EE17B6"/>
    <w:rsid w:val="00EE1DFA"/>
    <w:rsid w:val="00EE5303"/>
    <w:rsid w:val="00EE7AAC"/>
    <w:rsid w:val="00EF133F"/>
    <w:rsid w:val="00EF1ED3"/>
    <w:rsid w:val="00EF24FB"/>
    <w:rsid w:val="00EF2D72"/>
    <w:rsid w:val="00EF6D5F"/>
    <w:rsid w:val="00F0291E"/>
    <w:rsid w:val="00F05730"/>
    <w:rsid w:val="00F05D81"/>
    <w:rsid w:val="00F07B30"/>
    <w:rsid w:val="00F11804"/>
    <w:rsid w:val="00F12E4E"/>
    <w:rsid w:val="00F2237A"/>
    <w:rsid w:val="00F22DAF"/>
    <w:rsid w:val="00F24F66"/>
    <w:rsid w:val="00F24FB0"/>
    <w:rsid w:val="00F335C3"/>
    <w:rsid w:val="00F3426F"/>
    <w:rsid w:val="00F36149"/>
    <w:rsid w:val="00F370D4"/>
    <w:rsid w:val="00F41089"/>
    <w:rsid w:val="00F4396F"/>
    <w:rsid w:val="00F45A3E"/>
    <w:rsid w:val="00F467FE"/>
    <w:rsid w:val="00F51251"/>
    <w:rsid w:val="00F51D4E"/>
    <w:rsid w:val="00F536CD"/>
    <w:rsid w:val="00F56403"/>
    <w:rsid w:val="00F564FB"/>
    <w:rsid w:val="00F56540"/>
    <w:rsid w:val="00F625FA"/>
    <w:rsid w:val="00F6369A"/>
    <w:rsid w:val="00F64F3E"/>
    <w:rsid w:val="00F66CFB"/>
    <w:rsid w:val="00F7271C"/>
    <w:rsid w:val="00F73502"/>
    <w:rsid w:val="00F75769"/>
    <w:rsid w:val="00F763B5"/>
    <w:rsid w:val="00F80CD4"/>
    <w:rsid w:val="00F81E59"/>
    <w:rsid w:val="00F82DC4"/>
    <w:rsid w:val="00F83941"/>
    <w:rsid w:val="00F87DB5"/>
    <w:rsid w:val="00F953C0"/>
    <w:rsid w:val="00F973D4"/>
    <w:rsid w:val="00F974DB"/>
    <w:rsid w:val="00FA0E88"/>
    <w:rsid w:val="00FA144E"/>
    <w:rsid w:val="00FA2443"/>
    <w:rsid w:val="00FA3A2F"/>
    <w:rsid w:val="00FA4062"/>
    <w:rsid w:val="00FA5AE1"/>
    <w:rsid w:val="00FB1C8B"/>
    <w:rsid w:val="00FB35E3"/>
    <w:rsid w:val="00FB44F7"/>
    <w:rsid w:val="00FB6564"/>
    <w:rsid w:val="00FB72F8"/>
    <w:rsid w:val="00FC1EBB"/>
    <w:rsid w:val="00FC1FE7"/>
    <w:rsid w:val="00FC2CB3"/>
    <w:rsid w:val="00FD20C5"/>
    <w:rsid w:val="00FD2682"/>
    <w:rsid w:val="00FD3234"/>
    <w:rsid w:val="00FD6439"/>
    <w:rsid w:val="00FD67CA"/>
    <w:rsid w:val="00FE3167"/>
    <w:rsid w:val="00FE6B31"/>
    <w:rsid w:val="00FF00B5"/>
    <w:rsid w:val="00FF0409"/>
    <w:rsid w:val="00FF47A9"/>
    <w:rsid w:val="00FF7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ockticker"/>
  <w:shapeDefaults>
    <o:shapedefaults v:ext="edit" spidmax="4097"/>
    <o:shapelayout v:ext="edit">
      <o:idmap v:ext="edit" data="1"/>
    </o:shapelayout>
  </w:shapeDefaults>
  <w:decimalSymbol w:val="."/>
  <w:listSeparator w:val=","/>
  <w14:docId w14:val="34AA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500CA"/>
    <w:pPr>
      <w:spacing w:before="60" w:after="60"/>
    </w:pPr>
    <w:rPr>
      <w:rFonts w:ascii="Arial" w:hAnsi="Arial" w:cs="Arial"/>
      <w:sz w:val="24"/>
      <w:szCs w:val="24"/>
    </w:rPr>
  </w:style>
  <w:style w:type="paragraph" w:styleId="Heading1">
    <w:name w:val="heading 1"/>
    <w:basedOn w:val="Normal"/>
    <w:next w:val="Normal"/>
    <w:link w:val="Heading1Char"/>
    <w:uiPriority w:val="99"/>
    <w:qFormat/>
    <w:rsid w:val="003500CA"/>
    <w:pPr>
      <w:keepNext/>
      <w:spacing w:before="240"/>
      <w:outlineLvl w:val="0"/>
    </w:pPr>
    <w:rPr>
      <w:b/>
      <w:bCs/>
      <w:kern w:val="32"/>
      <w:sz w:val="28"/>
      <w:szCs w:val="28"/>
    </w:rPr>
  </w:style>
  <w:style w:type="paragraph" w:styleId="Heading2">
    <w:name w:val="heading 2"/>
    <w:basedOn w:val="Normal"/>
    <w:next w:val="Normal"/>
    <w:link w:val="Heading2Char"/>
    <w:uiPriority w:val="99"/>
    <w:qFormat/>
    <w:rsid w:val="00BC0512"/>
    <w:pPr>
      <w:keepNext/>
      <w:spacing w:before="120" w:after="120"/>
      <w:outlineLvl w:val="1"/>
    </w:pPr>
    <w:rPr>
      <w:b/>
      <w:bCs/>
      <w:sz w:val="26"/>
      <w:szCs w:val="26"/>
      <w:lang w:val="en-US" w:eastAsia="en-US"/>
    </w:rPr>
  </w:style>
  <w:style w:type="paragraph" w:styleId="Heading3">
    <w:name w:val="heading 3"/>
    <w:basedOn w:val="Normal"/>
    <w:next w:val="Normal"/>
    <w:link w:val="Heading3Char"/>
    <w:uiPriority w:val="99"/>
    <w:qFormat/>
    <w:rsid w:val="00BC0512"/>
    <w:pPr>
      <w:keepNext/>
      <w:outlineLvl w:val="2"/>
    </w:pPr>
    <w:rPr>
      <w:b/>
      <w:bCs/>
    </w:rPr>
  </w:style>
  <w:style w:type="paragraph" w:styleId="Heading4">
    <w:name w:val="heading 4"/>
    <w:basedOn w:val="Normal"/>
    <w:next w:val="Normal"/>
    <w:link w:val="Heading4Char"/>
    <w:uiPriority w:val="99"/>
    <w:qFormat/>
    <w:rsid w:val="00E61890"/>
    <w:pPr>
      <w:keepNext/>
      <w:keepLines/>
      <w:spacing w:before="200"/>
      <w:outlineLvl w:val="3"/>
    </w:pPr>
    <w:rPr>
      <w:rFonts w:ascii="Cambria" w:hAnsi="Cambria" w:cs="Cambria"/>
      <w:b/>
      <w:bCs/>
      <w:i/>
      <w:iCs/>
      <w:color w:val="4F81BD"/>
    </w:rPr>
  </w:style>
  <w:style w:type="paragraph" w:styleId="Heading7">
    <w:name w:val="heading 7"/>
    <w:basedOn w:val="Normal"/>
    <w:next w:val="Normal"/>
    <w:link w:val="Heading7Char"/>
    <w:uiPriority w:val="99"/>
    <w:qFormat/>
    <w:rsid w:val="000C3150"/>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character" w:customStyle="1" w:styleId="Heading3Char">
    <w:name w:val="Heading 3 Char"/>
    <w:link w:val="Heading3"/>
    <w:uiPriority w:val="99"/>
    <w:semiHidden/>
    <w:rPr>
      <w:rFonts w:ascii="Cambria" w:hAnsi="Cambria" w:cs="Cambria"/>
      <w:b/>
      <w:bCs/>
      <w:sz w:val="26"/>
      <w:szCs w:val="26"/>
    </w:rPr>
  </w:style>
  <w:style w:type="character" w:customStyle="1" w:styleId="Heading4Char">
    <w:name w:val="Heading 4 Char"/>
    <w:link w:val="Heading4"/>
    <w:uiPriority w:val="99"/>
    <w:semiHidden/>
    <w:rsid w:val="00E61890"/>
    <w:rPr>
      <w:rFonts w:ascii="Cambria" w:hAnsi="Cambria" w:cs="Cambria"/>
      <w:b/>
      <w:bCs/>
      <w:i/>
      <w:iCs/>
      <w:color w:val="4F81BD"/>
      <w:sz w:val="24"/>
      <w:szCs w:val="24"/>
    </w:rPr>
  </w:style>
  <w:style w:type="character" w:customStyle="1" w:styleId="Heading7Char">
    <w:name w:val="Heading 7 Char"/>
    <w:link w:val="Heading7"/>
    <w:uiPriority w:val="99"/>
    <w:semiHidden/>
    <w:rPr>
      <w:rFonts w:ascii="Calibri" w:hAnsi="Calibri" w:cs="Calibri"/>
      <w:sz w:val="24"/>
      <w:szCs w:val="24"/>
    </w:rPr>
  </w:style>
  <w:style w:type="character" w:styleId="Hyperlink">
    <w:name w:val="Hyperlink"/>
    <w:uiPriority w:val="99"/>
    <w:rsid w:val="00D60F39"/>
    <w:rPr>
      <w:color w:val="0000FF"/>
      <w:u w:val="single"/>
    </w:rPr>
  </w:style>
  <w:style w:type="paragraph" w:styleId="BodyText">
    <w:name w:val="Body Text"/>
    <w:basedOn w:val="Normal"/>
    <w:link w:val="BodyTextChar"/>
    <w:uiPriority w:val="99"/>
    <w:rsid w:val="00D60F39"/>
    <w:rPr>
      <w:sz w:val="22"/>
      <w:szCs w:val="22"/>
      <w:lang w:val="en-US" w:eastAsia="en-US"/>
    </w:rPr>
  </w:style>
  <w:style w:type="character" w:customStyle="1" w:styleId="BodyTextChar">
    <w:name w:val="Body Text Char"/>
    <w:link w:val="BodyText"/>
    <w:uiPriority w:val="99"/>
    <w:semiHidden/>
    <w:rPr>
      <w:rFonts w:ascii="Arial" w:hAnsi="Arial" w:cs="Arial"/>
      <w:sz w:val="24"/>
      <w:szCs w:val="24"/>
    </w:rPr>
  </w:style>
  <w:style w:type="paragraph" w:customStyle="1" w:styleId="text">
    <w:name w:val="text"/>
    <w:uiPriority w:val="99"/>
    <w:rsid w:val="00443698"/>
    <w:pPr>
      <w:spacing w:before="160" w:line="260" w:lineRule="exact"/>
    </w:pPr>
    <w:rPr>
      <w:rFonts w:ascii="Garamond" w:hAnsi="Garamond" w:cs="Garamond"/>
      <w:sz w:val="22"/>
      <w:szCs w:val="22"/>
      <w:lang w:eastAsia="en-US"/>
    </w:rPr>
  </w:style>
  <w:style w:type="paragraph" w:customStyle="1" w:styleId="Dotpoint1">
    <w:name w:val="Dotpoint1"/>
    <w:uiPriority w:val="99"/>
    <w:rsid w:val="00443698"/>
    <w:pPr>
      <w:numPr>
        <w:numId w:val="1"/>
      </w:numPr>
      <w:spacing w:before="120"/>
    </w:pPr>
    <w:rPr>
      <w:rFonts w:ascii="Garamond" w:hAnsi="Garamond" w:cs="Garamond"/>
      <w:sz w:val="22"/>
      <w:szCs w:val="22"/>
      <w:lang w:eastAsia="en-US"/>
    </w:rPr>
  </w:style>
  <w:style w:type="paragraph" w:styleId="Header">
    <w:name w:val="header"/>
    <w:basedOn w:val="Normal"/>
    <w:link w:val="HeaderChar"/>
    <w:uiPriority w:val="99"/>
    <w:rsid w:val="002316A1"/>
    <w:pPr>
      <w:tabs>
        <w:tab w:val="center" w:pos="4153"/>
        <w:tab w:val="right" w:pos="8306"/>
      </w:tabs>
    </w:pPr>
  </w:style>
  <w:style w:type="character" w:customStyle="1" w:styleId="HeaderChar">
    <w:name w:val="Header Char"/>
    <w:link w:val="Header"/>
    <w:uiPriority w:val="99"/>
    <w:semiHidden/>
    <w:rPr>
      <w:rFonts w:ascii="Arial" w:hAnsi="Arial" w:cs="Arial"/>
      <w:sz w:val="24"/>
      <w:szCs w:val="24"/>
    </w:rPr>
  </w:style>
  <w:style w:type="paragraph" w:styleId="Footer">
    <w:name w:val="footer"/>
    <w:basedOn w:val="Normal"/>
    <w:link w:val="FooterChar"/>
    <w:uiPriority w:val="99"/>
    <w:rsid w:val="002316A1"/>
    <w:pPr>
      <w:tabs>
        <w:tab w:val="center" w:pos="4153"/>
        <w:tab w:val="right" w:pos="8306"/>
      </w:tabs>
    </w:pPr>
  </w:style>
  <w:style w:type="character" w:customStyle="1" w:styleId="FooterChar">
    <w:name w:val="Footer Char"/>
    <w:link w:val="Footer"/>
    <w:uiPriority w:val="99"/>
    <w:semiHidden/>
    <w:rPr>
      <w:rFonts w:ascii="Arial" w:hAnsi="Arial" w:cs="Arial"/>
      <w:sz w:val="24"/>
      <w:szCs w:val="24"/>
    </w:rPr>
  </w:style>
  <w:style w:type="paragraph" w:styleId="Subtitle">
    <w:name w:val="Subtitle"/>
    <w:basedOn w:val="Normal"/>
    <w:link w:val="SubtitleChar"/>
    <w:uiPriority w:val="99"/>
    <w:qFormat/>
    <w:rsid w:val="00D12B0F"/>
    <w:pPr>
      <w:jc w:val="center"/>
    </w:pPr>
    <w:rPr>
      <w:rFonts w:ascii="Univers" w:hAnsi="Univers" w:cs="Univers"/>
      <w:color w:val="FFFFFF"/>
      <w:sz w:val="60"/>
      <w:szCs w:val="60"/>
    </w:rPr>
  </w:style>
  <w:style w:type="character" w:customStyle="1" w:styleId="SubtitleChar">
    <w:name w:val="Subtitle Char"/>
    <w:link w:val="Subtitle"/>
    <w:uiPriority w:val="99"/>
    <w:rPr>
      <w:rFonts w:ascii="Cambria" w:hAnsi="Cambria" w:cs="Cambria"/>
      <w:sz w:val="24"/>
      <w:szCs w:val="24"/>
    </w:rPr>
  </w:style>
  <w:style w:type="paragraph" w:styleId="Title">
    <w:name w:val="Title"/>
    <w:basedOn w:val="Normal"/>
    <w:link w:val="TitleChar"/>
    <w:uiPriority w:val="99"/>
    <w:qFormat/>
    <w:rsid w:val="00D12B0F"/>
    <w:pPr>
      <w:jc w:val="center"/>
    </w:pPr>
    <w:rPr>
      <w:rFonts w:ascii="Univers" w:hAnsi="Univers" w:cs="Univers"/>
      <w:color w:val="FFFFFF"/>
      <w:sz w:val="110"/>
      <w:szCs w:val="110"/>
    </w:rPr>
  </w:style>
  <w:style w:type="character" w:customStyle="1" w:styleId="TitleChar">
    <w:name w:val="Title Char"/>
    <w:link w:val="Title"/>
    <w:uiPriority w:val="99"/>
    <w:rPr>
      <w:rFonts w:ascii="Cambria" w:hAnsi="Cambria" w:cs="Cambria"/>
      <w:b/>
      <w:bCs/>
      <w:kern w:val="28"/>
      <w:sz w:val="32"/>
      <w:szCs w:val="32"/>
    </w:rPr>
  </w:style>
  <w:style w:type="paragraph" w:styleId="BodyText3">
    <w:name w:val="Body Text 3"/>
    <w:basedOn w:val="Normal"/>
    <w:link w:val="BodyText3Char"/>
    <w:uiPriority w:val="99"/>
    <w:rsid w:val="00104278"/>
    <w:pPr>
      <w:spacing w:after="120"/>
    </w:pPr>
    <w:rPr>
      <w:sz w:val="16"/>
      <w:szCs w:val="16"/>
    </w:rPr>
  </w:style>
  <w:style w:type="character" w:customStyle="1" w:styleId="BodyText3Char">
    <w:name w:val="Body Text 3 Char"/>
    <w:link w:val="BodyText3"/>
    <w:uiPriority w:val="99"/>
    <w:semiHidden/>
    <w:rPr>
      <w:rFonts w:ascii="Arial" w:hAnsi="Arial" w:cs="Arial"/>
      <w:sz w:val="16"/>
      <w:szCs w:val="16"/>
    </w:rPr>
  </w:style>
  <w:style w:type="paragraph" w:styleId="BodyTextIndent2">
    <w:name w:val="Body Text Indent 2"/>
    <w:basedOn w:val="Normal"/>
    <w:link w:val="BodyTextIndent2Char"/>
    <w:uiPriority w:val="99"/>
    <w:rsid w:val="0060714C"/>
    <w:pPr>
      <w:spacing w:after="120" w:line="480" w:lineRule="auto"/>
      <w:ind w:left="283"/>
    </w:pPr>
  </w:style>
  <w:style w:type="character" w:customStyle="1" w:styleId="BodyTextIndent2Char">
    <w:name w:val="Body Text Indent 2 Char"/>
    <w:link w:val="BodyTextIndent2"/>
    <w:uiPriority w:val="99"/>
    <w:semiHidden/>
    <w:rPr>
      <w:rFonts w:ascii="Arial" w:hAnsi="Arial" w:cs="Arial"/>
      <w:sz w:val="24"/>
      <w:szCs w:val="24"/>
    </w:rPr>
  </w:style>
  <w:style w:type="paragraph" w:styleId="EndnoteText">
    <w:name w:val="endnote text"/>
    <w:basedOn w:val="Normal"/>
    <w:link w:val="EndnoteTextChar"/>
    <w:uiPriority w:val="99"/>
    <w:semiHidden/>
    <w:rsid w:val="0060714C"/>
    <w:rPr>
      <w:rFonts w:ascii="Courier New" w:hAnsi="Courier New" w:cs="Courier New"/>
      <w:lang w:val="en-US" w:eastAsia="en-US"/>
    </w:rPr>
  </w:style>
  <w:style w:type="character" w:customStyle="1" w:styleId="EndnoteTextChar">
    <w:name w:val="Endnote Text Char"/>
    <w:link w:val="EndnoteText"/>
    <w:uiPriority w:val="99"/>
    <w:semiHidden/>
    <w:rPr>
      <w:rFonts w:ascii="Arial" w:hAnsi="Arial" w:cs="Arial"/>
      <w:sz w:val="20"/>
      <w:szCs w:val="20"/>
    </w:rPr>
  </w:style>
  <w:style w:type="paragraph" w:styleId="BodyText2">
    <w:name w:val="Body Text 2"/>
    <w:basedOn w:val="Normal"/>
    <w:link w:val="BodyText2Char"/>
    <w:uiPriority w:val="99"/>
    <w:rsid w:val="003C73EF"/>
    <w:pPr>
      <w:spacing w:after="120" w:line="480" w:lineRule="auto"/>
    </w:pPr>
  </w:style>
  <w:style w:type="character" w:customStyle="1" w:styleId="BodyText2Char">
    <w:name w:val="Body Text 2 Char"/>
    <w:link w:val="BodyText2"/>
    <w:uiPriority w:val="99"/>
    <w:semiHidden/>
    <w:rPr>
      <w:rFonts w:ascii="Arial" w:hAnsi="Arial" w:cs="Arial"/>
      <w:sz w:val="24"/>
      <w:szCs w:val="24"/>
    </w:rPr>
  </w:style>
  <w:style w:type="paragraph" w:styleId="BodyTextIndent3">
    <w:name w:val="Body Text Indent 3"/>
    <w:basedOn w:val="Normal"/>
    <w:link w:val="BodyTextIndent3Char"/>
    <w:uiPriority w:val="99"/>
    <w:rsid w:val="000C3150"/>
    <w:pPr>
      <w:spacing w:after="120"/>
      <w:ind w:left="283"/>
    </w:pPr>
    <w:rPr>
      <w:sz w:val="16"/>
      <w:szCs w:val="16"/>
    </w:rPr>
  </w:style>
  <w:style w:type="character" w:customStyle="1" w:styleId="BodyTextIndent3Char">
    <w:name w:val="Body Text Indent 3 Char"/>
    <w:link w:val="BodyTextIndent3"/>
    <w:uiPriority w:val="99"/>
    <w:semiHidden/>
    <w:rPr>
      <w:rFonts w:ascii="Arial" w:hAnsi="Arial" w:cs="Arial"/>
      <w:sz w:val="16"/>
      <w:szCs w:val="16"/>
    </w:rPr>
  </w:style>
  <w:style w:type="character" w:styleId="FollowedHyperlink">
    <w:name w:val="FollowedHyperlink"/>
    <w:uiPriority w:val="99"/>
    <w:rsid w:val="00E679F8"/>
    <w:rPr>
      <w:color w:val="606420"/>
      <w:u w:val="single"/>
    </w:rPr>
  </w:style>
  <w:style w:type="paragraph" w:customStyle="1" w:styleId="element">
    <w:name w:val="element"/>
    <w:basedOn w:val="Normal"/>
    <w:uiPriority w:val="99"/>
    <w:rsid w:val="00942378"/>
    <w:pPr>
      <w:numPr>
        <w:ilvl w:val="1"/>
        <w:numId w:val="2"/>
      </w:numPr>
    </w:pPr>
  </w:style>
  <w:style w:type="paragraph" w:customStyle="1" w:styleId="performancec">
    <w:name w:val="performance c"/>
    <w:basedOn w:val="Normal"/>
    <w:uiPriority w:val="99"/>
    <w:rsid w:val="00942378"/>
    <w:pPr>
      <w:numPr>
        <w:ilvl w:val="2"/>
        <w:numId w:val="2"/>
      </w:numPr>
    </w:pPr>
  </w:style>
  <w:style w:type="paragraph" w:styleId="TOC1">
    <w:name w:val="toc 1"/>
    <w:basedOn w:val="Normal"/>
    <w:next w:val="Normal"/>
    <w:autoRedefine/>
    <w:uiPriority w:val="39"/>
    <w:rsid w:val="003500CA"/>
    <w:pPr>
      <w:tabs>
        <w:tab w:val="right" w:leader="dot" w:pos="8296"/>
      </w:tabs>
    </w:pPr>
  </w:style>
  <w:style w:type="paragraph" w:styleId="TOC2">
    <w:name w:val="toc 2"/>
    <w:basedOn w:val="Normal"/>
    <w:next w:val="Normal"/>
    <w:autoRedefine/>
    <w:uiPriority w:val="39"/>
    <w:rsid w:val="00B46898"/>
    <w:pPr>
      <w:ind w:left="240"/>
    </w:pPr>
  </w:style>
  <w:style w:type="paragraph" w:styleId="BalloonText">
    <w:name w:val="Balloon Text"/>
    <w:basedOn w:val="Normal"/>
    <w:link w:val="BalloonTextChar"/>
    <w:uiPriority w:val="99"/>
    <w:semiHidden/>
    <w:rsid w:val="001871EC"/>
    <w:rPr>
      <w:rFonts w:ascii="Tahoma" w:hAnsi="Tahoma" w:cs="Tahoma"/>
      <w:sz w:val="16"/>
      <w:szCs w:val="16"/>
    </w:rPr>
  </w:style>
  <w:style w:type="character" w:customStyle="1" w:styleId="BalloonTextChar">
    <w:name w:val="Balloon Text Char"/>
    <w:link w:val="BalloonText"/>
    <w:uiPriority w:val="99"/>
    <w:rsid w:val="001871EC"/>
    <w:rPr>
      <w:rFonts w:ascii="Tahoma" w:hAnsi="Tahoma" w:cs="Tahoma"/>
      <w:sz w:val="16"/>
      <w:szCs w:val="16"/>
    </w:rPr>
  </w:style>
  <w:style w:type="paragraph" w:styleId="NormalWeb">
    <w:name w:val="Normal (Web)"/>
    <w:basedOn w:val="Normal"/>
    <w:link w:val="NormalWebChar"/>
    <w:uiPriority w:val="99"/>
    <w:rsid w:val="00290779"/>
    <w:pPr>
      <w:spacing w:before="288" w:line="312" w:lineRule="atLeast"/>
    </w:pPr>
    <w:rPr>
      <w:rFonts w:ascii="Times New Roman" w:hAnsi="Times New Roman" w:cs="Times New Roman"/>
      <w:sz w:val="20"/>
      <w:szCs w:val="20"/>
    </w:rPr>
  </w:style>
  <w:style w:type="character" w:customStyle="1" w:styleId="NormalWebChar">
    <w:name w:val="Normal (Web) Char"/>
    <w:link w:val="NormalWeb"/>
    <w:uiPriority w:val="99"/>
    <w:rsid w:val="00290779"/>
  </w:style>
  <w:style w:type="character" w:styleId="Strong">
    <w:name w:val="Strong"/>
    <w:uiPriority w:val="99"/>
    <w:qFormat/>
    <w:rsid w:val="00DB16FE"/>
    <w:rPr>
      <w:b/>
      <w:bCs/>
    </w:rPr>
  </w:style>
  <w:style w:type="paragraph" w:styleId="ListParagraph">
    <w:name w:val="List Paragraph"/>
    <w:basedOn w:val="Normal"/>
    <w:uiPriority w:val="99"/>
    <w:qFormat/>
    <w:rsid w:val="008C0BD2"/>
    <w:pPr>
      <w:spacing w:before="240" w:after="200" w:line="276" w:lineRule="auto"/>
      <w:ind w:left="720"/>
      <w:contextualSpacing/>
    </w:pPr>
    <w:rPr>
      <w:rFonts w:ascii="Calibri" w:hAnsi="Calibri" w:cs="Calibri"/>
      <w:sz w:val="22"/>
      <w:szCs w:val="22"/>
      <w:lang w:eastAsia="en-US"/>
    </w:rPr>
  </w:style>
  <w:style w:type="table" w:styleId="TableGrid">
    <w:name w:val="Table Grid"/>
    <w:basedOn w:val="TableNormal"/>
    <w:uiPriority w:val="99"/>
    <w:rsid w:val="00147E5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500CA"/>
    <w:pPr>
      <w:keepLines/>
      <w:spacing w:before="480" w:after="0" w:line="276" w:lineRule="auto"/>
      <w:outlineLvl w:val="9"/>
    </w:pPr>
    <w:rPr>
      <w:rFonts w:ascii="Cambria" w:hAnsi="Cambria" w:cs="Cambria"/>
      <w:color w:val="365F91"/>
      <w:kern w:val="0"/>
      <w:lang w:val="en-US" w:eastAsia="ja-JP"/>
    </w:rPr>
  </w:style>
  <w:style w:type="paragraph" w:styleId="TOC3">
    <w:name w:val="toc 3"/>
    <w:basedOn w:val="Normal"/>
    <w:next w:val="Normal"/>
    <w:autoRedefine/>
    <w:uiPriority w:val="39"/>
    <w:rsid w:val="00BC0512"/>
    <w:pPr>
      <w:spacing w:after="100"/>
      <w:ind w:left="480"/>
    </w:pPr>
  </w:style>
  <w:style w:type="character" w:styleId="CommentReference">
    <w:name w:val="annotation reference"/>
    <w:uiPriority w:val="99"/>
    <w:semiHidden/>
    <w:rsid w:val="002C3C89"/>
    <w:rPr>
      <w:sz w:val="16"/>
      <w:szCs w:val="16"/>
    </w:rPr>
  </w:style>
  <w:style w:type="paragraph" w:styleId="CommentText">
    <w:name w:val="annotation text"/>
    <w:basedOn w:val="Normal"/>
    <w:link w:val="CommentTextChar"/>
    <w:uiPriority w:val="99"/>
    <w:semiHidden/>
    <w:rsid w:val="002C3C89"/>
    <w:rPr>
      <w:sz w:val="20"/>
      <w:szCs w:val="20"/>
    </w:rPr>
  </w:style>
  <w:style w:type="character" w:customStyle="1" w:styleId="CommentTextChar">
    <w:name w:val="Comment Text Char"/>
    <w:link w:val="CommentText"/>
    <w:uiPriority w:val="99"/>
    <w:semiHidden/>
    <w:rsid w:val="00B14B36"/>
    <w:rPr>
      <w:rFonts w:ascii="Arial" w:hAnsi="Arial" w:cs="Arial"/>
      <w:sz w:val="20"/>
      <w:szCs w:val="20"/>
    </w:rPr>
  </w:style>
  <w:style w:type="paragraph" w:styleId="CommentSubject">
    <w:name w:val="annotation subject"/>
    <w:basedOn w:val="CommentText"/>
    <w:next w:val="CommentText"/>
    <w:link w:val="CommentSubjectChar"/>
    <w:uiPriority w:val="99"/>
    <w:semiHidden/>
    <w:rsid w:val="002C3C89"/>
    <w:rPr>
      <w:b/>
      <w:bCs/>
    </w:rPr>
  </w:style>
  <w:style w:type="character" w:customStyle="1" w:styleId="CommentSubjectChar">
    <w:name w:val="Comment Subject Char"/>
    <w:link w:val="CommentSubject"/>
    <w:uiPriority w:val="99"/>
    <w:semiHidden/>
    <w:rsid w:val="00B14B36"/>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500CA"/>
    <w:pPr>
      <w:spacing w:before="60" w:after="60"/>
    </w:pPr>
    <w:rPr>
      <w:rFonts w:ascii="Arial" w:hAnsi="Arial" w:cs="Arial"/>
      <w:sz w:val="24"/>
      <w:szCs w:val="24"/>
    </w:rPr>
  </w:style>
  <w:style w:type="paragraph" w:styleId="Heading1">
    <w:name w:val="heading 1"/>
    <w:basedOn w:val="Normal"/>
    <w:next w:val="Normal"/>
    <w:link w:val="Heading1Char"/>
    <w:uiPriority w:val="99"/>
    <w:qFormat/>
    <w:rsid w:val="003500CA"/>
    <w:pPr>
      <w:keepNext/>
      <w:spacing w:before="240"/>
      <w:outlineLvl w:val="0"/>
    </w:pPr>
    <w:rPr>
      <w:b/>
      <w:bCs/>
      <w:kern w:val="32"/>
      <w:sz w:val="28"/>
      <w:szCs w:val="28"/>
    </w:rPr>
  </w:style>
  <w:style w:type="paragraph" w:styleId="Heading2">
    <w:name w:val="heading 2"/>
    <w:basedOn w:val="Normal"/>
    <w:next w:val="Normal"/>
    <w:link w:val="Heading2Char"/>
    <w:uiPriority w:val="99"/>
    <w:qFormat/>
    <w:rsid w:val="00BC0512"/>
    <w:pPr>
      <w:keepNext/>
      <w:spacing w:before="120" w:after="120"/>
      <w:outlineLvl w:val="1"/>
    </w:pPr>
    <w:rPr>
      <w:b/>
      <w:bCs/>
      <w:sz w:val="26"/>
      <w:szCs w:val="26"/>
      <w:lang w:val="en-US" w:eastAsia="en-US"/>
    </w:rPr>
  </w:style>
  <w:style w:type="paragraph" w:styleId="Heading3">
    <w:name w:val="heading 3"/>
    <w:basedOn w:val="Normal"/>
    <w:next w:val="Normal"/>
    <w:link w:val="Heading3Char"/>
    <w:uiPriority w:val="99"/>
    <w:qFormat/>
    <w:rsid w:val="00BC0512"/>
    <w:pPr>
      <w:keepNext/>
      <w:outlineLvl w:val="2"/>
    </w:pPr>
    <w:rPr>
      <w:b/>
      <w:bCs/>
    </w:rPr>
  </w:style>
  <w:style w:type="paragraph" w:styleId="Heading4">
    <w:name w:val="heading 4"/>
    <w:basedOn w:val="Normal"/>
    <w:next w:val="Normal"/>
    <w:link w:val="Heading4Char"/>
    <w:uiPriority w:val="99"/>
    <w:qFormat/>
    <w:rsid w:val="00E61890"/>
    <w:pPr>
      <w:keepNext/>
      <w:keepLines/>
      <w:spacing w:before="200"/>
      <w:outlineLvl w:val="3"/>
    </w:pPr>
    <w:rPr>
      <w:rFonts w:ascii="Cambria" w:hAnsi="Cambria" w:cs="Cambria"/>
      <w:b/>
      <w:bCs/>
      <w:i/>
      <w:iCs/>
      <w:color w:val="4F81BD"/>
    </w:rPr>
  </w:style>
  <w:style w:type="paragraph" w:styleId="Heading7">
    <w:name w:val="heading 7"/>
    <w:basedOn w:val="Normal"/>
    <w:next w:val="Normal"/>
    <w:link w:val="Heading7Char"/>
    <w:uiPriority w:val="99"/>
    <w:qFormat/>
    <w:rsid w:val="000C3150"/>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character" w:customStyle="1" w:styleId="Heading3Char">
    <w:name w:val="Heading 3 Char"/>
    <w:link w:val="Heading3"/>
    <w:uiPriority w:val="99"/>
    <w:semiHidden/>
    <w:rPr>
      <w:rFonts w:ascii="Cambria" w:hAnsi="Cambria" w:cs="Cambria"/>
      <w:b/>
      <w:bCs/>
      <w:sz w:val="26"/>
      <w:szCs w:val="26"/>
    </w:rPr>
  </w:style>
  <w:style w:type="character" w:customStyle="1" w:styleId="Heading4Char">
    <w:name w:val="Heading 4 Char"/>
    <w:link w:val="Heading4"/>
    <w:uiPriority w:val="99"/>
    <w:semiHidden/>
    <w:rsid w:val="00E61890"/>
    <w:rPr>
      <w:rFonts w:ascii="Cambria" w:hAnsi="Cambria" w:cs="Cambria"/>
      <w:b/>
      <w:bCs/>
      <w:i/>
      <w:iCs/>
      <w:color w:val="4F81BD"/>
      <w:sz w:val="24"/>
      <w:szCs w:val="24"/>
    </w:rPr>
  </w:style>
  <w:style w:type="character" w:customStyle="1" w:styleId="Heading7Char">
    <w:name w:val="Heading 7 Char"/>
    <w:link w:val="Heading7"/>
    <w:uiPriority w:val="99"/>
    <w:semiHidden/>
    <w:rPr>
      <w:rFonts w:ascii="Calibri" w:hAnsi="Calibri" w:cs="Calibri"/>
      <w:sz w:val="24"/>
      <w:szCs w:val="24"/>
    </w:rPr>
  </w:style>
  <w:style w:type="character" w:styleId="Hyperlink">
    <w:name w:val="Hyperlink"/>
    <w:uiPriority w:val="99"/>
    <w:rsid w:val="00D60F39"/>
    <w:rPr>
      <w:color w:val="0000FF"/>
      <w:u w:val="single"/>
    </w:rPr>
  </w:style>
  <w:style w:type="paragraph" w:styleId="BodyText">
    <w:name w:val="Body Text"/>
    <w:basedOn w:val="Normal"/>
    <w:link w:val="BodyTextChar"/>
    <w:uiPriority w:val="99"/>
    <w:rsid w:val="00D60F39"/>
    <w:rPr>
      <w:sz w:val="22"/>
      <w:szCs w:val="22"/>
      <w:lang w:val="en-US" w:eastAsia="en-US"/>
    </w:rPr>
  </w:style>
  <w:style w:type="character" w:customStyle="1" w:styleId="BodyTextChar">
    <w:name w:val="Body Text Char"/>
    <w:link w:val="BodyText"/>
    <w:uiPriority w:val="99"/>
    <w:semiHidden/>
    <w:rPr>
      <w:rFonts w:ascii="Arial" w:hAnsi="Arial" w:cs="Arial"/>
      <w:sz w:val="24"/>
      <w:szCs w:val="24"/>
    </w:rPr>
  </w:style>
  <w:style w:type="paragraph" w:customStyle="1" w:styleId="text">
    <w:name w:val="text"/>
    <w:uiPriority w:val="99"/>
    <w:rsid w:val="00443698"/>
    <w:pPr>
      <w:spacing w:before="160" w:line="260" w:lineRule="exact"/>
    </w:pPr>
    <w:rPr>
      <w:rFonts w:ascii="Garamond" w:hAnsi="Garamond" w:cs="Garamond"/>
      <w:sz w:val="22"/>
      <w:szCs w:val="22"/>
      <w:lang w:eastAsia="en-US"/>
    </w:rPr>
  </w:style>
  <w:style w:type="paragraph" w:customStyle="1" w:styleId="Dotpoint1">
    <w:name w:val="Dotpoint1"/>
    <w:uiPriority w:val="99"/>
    <w:rsid w:val="00443698"/>
    <w:pPr>
      <w:numPr>
        <w:numId w:val="1"/>
      </w:numPr>
      <w:spacing w:before="120"/>
    </w:pPr>
    <w:rPr>
      <w:rFonts w:ascii="Garamond" w:hAnsi="Garamond" w:cs="Garamond"/>
      <w:sz w:val="22"/>
      <w:szCs w:val="22"/>
      <w:lang w:eastAsia="en-US"/>
    </w:rPr>
  </w:style>
  <w:style w:type="paragraph" w:styleId="Header">
    <w:name w:val="header"/>
    <w:basedOn w:val="Normal"/>
    <w:link w:val="HeaderChar"/>
    <w:uiPriority w:val="99"/>
    <w:rsid w:val="002316A1"/>
    <w:pPr>
      <w:tabs>
        <w:tab w:val="center" w:pos="4153"/>
        <w:tab w:val="right" w:pos="8306"/>
      </w:tabs>
    </w:pPr>
  </w:style>
  <w:style w:type="character" w:customStyle="1" w:styleId="HeaderChar">
    <w:name w:val="Header Char"/>
    <w:link w:val="Header"/>
    <w:uiPriority w:val="99"/>
    <w:semiHidden/>
    <w:rPr>
      <w:rFonts w:ascii="Arial" w:hAnsi="Arial" w:cs="Arial"/>
      <w:sz w:val="24"/>
      <w:szCs w:val="24"/>
    </w:rPr>
  </w:style>
  <w:style w:type="paragraph" w:styleId="Footer">
    <w:name w:val="footer"/>
    <w:basedOn w:val="Normal"/>
    <w:link w:val="FooterChar"/>
    <w:uiPriority w:val="99"/>
    <w:rsid w:val="002316A1"/>
    <w:pPr>
      <w:tabs>
        <w:tab w:val="center" w:pos="4153"/>
        <w:tab w:val="right" w:pos="8306"/>
      </w:tabs>
    </w:pPr>
  </w:style>
  <w:style w:type="character" w:customStyle="1" w:styleId="FooterChar">
    <w:name w:val="Footer Char"/>
    <w:link w:val="Footer"/>
    <w:uiPriority w:val="99"/>
    <w:semiHidden/>
    <w:rPr>
      <w:rFonts w:ascii="Arial" w:hAnsi="Arial" w:cs="Arial"/>
      <w:sz w:val="24"/>
      <w:szCs w:val="24"/>
    </w:rPr>
  </w:style>
  <w:style w:type="paragraph" w:styleId="Subtitle">
    <w:name w:val="Subtitle"/>
    <w:basedOn w:val="Normal"/>
    <w:link w:val="SubtitleChar"/>
    <w:uiPriority w:val="99"/>
    <w:qFormat/>
    <w:rsid w:val="00D12B0F"/>
    <w:pPr>
      <w:jc w:val="center"/>
    </w:pPr>
    <w:rPr>
      <w:rFonts w:ascii="Univers" w:hAnsi="Univers" w:cs="Univers"/>
      <w:color w:val="FFFFFF"/>
      <w:sz w:val="60"/>
      <w:szCs w:val="60"/>
    </w:rPr>
  </w:style>
  <w:style w:type="character" w:customStyle="1" w:styleId="SubtitleChar">
    <w:name w:val="Subtitle Char"/>
    <w:link w:val="Subtitle"/>
    <w:uiPriority w:val="99"/>
    <w:rPr>
      <w:rFonts w:ascii="Cambria" w:hAnsi="Cambria" w:cs="Cambria"/>
      <w:sz w:val="24"/>
      <w:szCs w:val="24"/>
    </w:rPr>
  </w:style>
  <w:style w:type="paragraph" w:styleId="Title">
    <w:name w:val="Title"/>
    <w:basedOn w:val="Normal"/>
    <w:link w:val="TitleChar"/>
    <w:uiPriority w:val="99"/>
    <w:qFormat/>
    <w:rsid w:val="00D12B0F"/>
    <w:pPr>
      <w:jc w:val="center"/>
    </w:pPr>
    <w:rPr>
      <w:rFonts w:ascii="Univers" w:hAnsi="Univers" w:cs="Univers"/>
      <w:color w:val="FFFFFF"/>
      <w:sz w:val="110"/>
      <w:szCs w:val="110"/>
    </w:rPr>
  </w:style>
  <w:style w:type="character" w:customStyle="1" w:styleId="TitleChar">
    <w:name w:val="Title Char"/>
    <w:link w:val="Title"/>
    <w:uiPriority w:val="99"/>
    <w:rPr>
      <w:rFonts w:ascii="Cambria" w:hAnsi="Cambria" w:cs="Cambria"/>
      <w:b/>
      <w:bCs/>
      <w:kern w:val="28"/>
      <w:sz w:val="32"/>
      <w:szCs w:val="32"/>
    </w:rPr>
  </w:style>
  <w:style w:type="paragraph" w:styleId="BodyText3">
    <w:name w:val="Body Text 3"/>
    <w:basedOn w:val="Normal"/>
    <w:link w:val="BodyText3Char"/>
    <w:uiPriority w:val="99"/>
    <w:rsid w:val="00104278"/>
    <w:pPr>
      <w:spacing w:after="120"/>
    </w:pPr>
    <w:rPr>
      <w:sz w:val="16"/>
      <w:szCs w:val="16"/>
    </w:rPr>
  </w:style>
  <w:style w:type="character" w:customStyle="1" w:styleId="BodyText3Char">
    <w:name w:val="Body Text 3 Char"/>
    <w:link w:val="BodyText3"/>
    <w:uiPriority w:val="99"/>
    <w:semiHidden/>
    <w:rPr>
      <w:rFonts w:ascii="Arial" w:hAnsi="Arial" w:cs="Arial"/>
      <w:sz w:val="16"/>
      <w:szCs w:val="16"/>
    </w:rPr>
  </w:style>
  <w:style w:type="paragraph" w:styleId="BodyTextIndent2">
    <w:name w:val="Body Text Indent 2"/>
    <w:basedOn w:val="Normal"/>
    <w:link w:val="BodyTextIndent2Char"/>
    <w:uiPriority w:val="99"/>
    <w:rsid w:val="0060714C"/>
    <w:pPr>
      <w:spacing w:after="120" w:line="480" w:lineRule="auto"/>
      <w:ind w:left="283"/>
    </w:pPr>
  </w:style>
  <w:style w:type="character" w:customStyle="1" w:styleId="BodyTextIndent2Char">
    <w:name w:val="Body Text Indent 2 Char"/>
    <w:link w:val="BodyTextIndent2"/>
    <w:uiPriority w:val="99"/>
    <w:semiHidden/>
    <w:rPr>
      <w:rFonts w:ascii="Arial" w:hAnsi="Arial" w:cs="Arial"/>
      <w:sz w:val="24"/>
      <w:szCs w:val="24"/>
    </w:rPr>
  </w:style>
  <w:style w:type="paragraph" w:styleId="EndnoteText">
    <w:name w:val="endnote text"/>
    <w:basedOn w:val="Normal"/>
    <w:link w:val="EndnoteTextChar"/>
    <w:uiPriority w:val="99"/>
    <w:semiHidden/>
    <w:rsid w:val="0060714C"/>
    <w:rPr>
      <w:rFonts w:ascii="Courier New" w:hAnsi="Courier New" w:cs="Courier New"/>
      <w:lang w:val="en-US" w:eastAsia="en-US"/>
    </w:rPr>
  </w:style>
  <w:style w:type="character" w:customStyle="1" w:styleId="EndnoteTextChar">
    <w:name w:val="Endnote Text Char"/>
    <w:link w:val="EndnoteText"/>
    <w:uiPriority w:val="99"/>
    <w:semiHidden/>
    <w:rPr>
      <w:rFonts w:ascii="Arial" w:hAnsi="Arial" w:cs="Arial"/>
      <w:sz w:val="20"/>
      <w:szCs w:val="20"/>
    </w:rPr>
  </w:style>
  <w:style w:type="paragraph" w:styleId="BodyText2">
    <w:name w:val="Body Text 2"/>
    <w:basedOn w:val="Normal"/>
    <w:link w:val="BodyText2Char"/>
    <w:uiPriority w:val="99"/>
    <w:rsid w:val="003C73EF"/>
    <w:pPr>
      <w:spacing w:after="120" w:line="480" w:lineRule="auto"/>
    </w:pPr>
  </w:style>
  <w:style w:type="character" w:customStyle="1" w:styleId="BodyText2Char">
    <w:name w:val="Body Text 2 Char"/>
    <w:link w:val="BodyText2"/>
    <w:uiPriority w:val="99"/>
    <w:semiHidden/>
    <w:rPr>
      <w:rFonts w:ascii="Arial" w:hAnsi="Arial" w:cs="Arial"/>
      <w:sz w:val="24"/>
      <w:szCs w:val="24"/>
    </w:rPr>
  </w:style>
  <w:style w:type="paragraph" w:styleId="BodyTextIndent3">
    <w:name w:val="Body Text Indent 3"/>
    <w:basedOn w:val="Normal"/>
    <w:link w:val="BodyTextIndent3Char"/>
    <w:uiPriority w:val="99"/>
    <w:rsid w:val="000C3150"/>
    <w:pPr>
      <w:spacing w:after="120"/>
      <w:ind w:left="283"/>
    </w:pPr>
    <w:rPr>
      <w:sz w:val="16"/>
      <w:szCs w:val="16"/>
    </w:rPr>
  </w:style>
  <w:style w:type="character" w:customStyle="1" w:styleId="BodyTextIndent3Char">
    <w:name w:val="Body Text Indent 3 Char"/>
    <w:link w:val="BodyTextIndent3"/>
    <w:uiPriority w:val="99"/>
    <w:semiHidden/>
    <w:rPr>
      <w:rFonts w:ascii="Arial" w:hAnsi="Arial" w:cs="Arial"/>
      <w:sz w:val="16"/>
      <w:szCs w:val="16"/>
    </w:rPr>
  </w:style>
  <w:style w:type="character" w:styleId="FollowedHyperlink">
    <w:name w:val="FollowedHyperlink"/>
    <w:uiPriority w:val="99"/>
    <w:rsid w:val="00E679F8"/>
    <w:rPr>
      <w:color w:val="606420"/>
      <w:u w:val="single"/>
    </w:rPr>
  </w:style>
  <w:style w:type="paragraph" w:customStyle="1" w:styleId="element">
    <w:name w:val="element"/>
    <w:basedOn w:val="Normal"/>
    <w:uiPriority w:val="99"/>
    <w:rsid w:val="00942378"/>
    <w:pPr>
      <w:numPr>
        <w:ilvl w:val="1"/>
        <w:numId w:val="2"/>
      </w:numPr>
    </w:pPr>
  </w:style>
  <w:style w:type="paragraph" w:customStyle="1" w:styleId="performancec">
    <w:name w:val="performance c"/>
    <w:basedOn w:val="Normal"/>
    <w:uiPriority w:val="99"/>
    <w:rsid w:val="00942378"/>
    <w:pPr>
      <w:numPr>
        <w:ilvl w:val="2"/>
        <w:numId w:val="2"/>
      </w:numPr>
    </w:pPr>
  </w:style>
  <w:style w:type="paragraph" w:styleId="TOC1">
    <w:name w:val="toc 1"/>
    <w:basedOn w:val="Normal"/>
    <w:next w:val="Normal"/>
    <w:autoRedefine/>
    <w:uiPriority w:val="39"/>
    <w:rsid w:val="003500CA"/>
    <w:pPr>
      <w:tabs>
        <w:tab w:val="right" w:leader="dot" w:pos="8296"/>
      </w:tabs>
    </w:pPr>
  </w:style>
  <w:style w:type="paragraph" w:styleId="TOC2">
    <w:name w:val="toc 2"/>
    <w:basedOn w:val="Normal"/>
    <w:next w:val="Normal"/>
    <w:autoRedefine/>
    <w:uiPriority w:val="39"/>
    <w:rsid w:val="00B46898"/>
    <w:pPr>
      <w:ind w:left="240"/>
    </w:pPr>
  </w:style>
  <w:style w:type="paragraph" w:styleId="BalloonText">
    <w:name w:val="Balloon Text"/>
    <w:basedOn w:val="Normal"/>
    <w:link w:val="BalloonTextChar"/>
    <w:uiPriority w:val="99"/>
    <w:semiHidden/>
    <w:rsid w:val="001871EC"/>
    <w:rPr>
      <w:rFonts w:ascii="Tahoma" w:hAnsi="Tahoma" w:cs="Tahoma"/>
      <w:sz w:val="16"/>
      <w:szCs w:val="16"/>
    </w:rPr>
  </w:style>
  <w:style w:type="character" w:customStyle="1" w:styleId="BalloonTextChar">
    <w:name w:val="Balloon Text Char"/>
    <w:link w:val="BalloonText"/>
    <w:uiPriority w:val="99"/>
    <w:rsid w:val="001871EC"/>
    <w:rPr>
      <w:rFonts w:ascii="Tahoma" w:hAnsi="Tahoma" w:cs="Tahoma"/>
      <w:sz w:val="16"/>
      <w:szCs w:val="16"/>
    </w:rPr>
  </w:style>
  <w:style w:type="paragraph" w:styleId="NormalWeb">
    <w:name w:val="Normal (Web)"/>
    <w:basedOn w:val="Normal"/>
    <w:link w:val="NormalWebChar"/>
    <w:uiPriority w:val="99"/>
    <w:rsid w:val="00290779"/>
    <w:pPr>
      <w:spacing w:before="288" w:line="312" w:lineRule="atLeast"/>
    </w:pPr>
    <w:rPr>
      <w:rFonts w:ascii="Times New Roman" w:hAnsi="Times New Roman" w:cs="Times New Roman"/>
      <w:sz w:val="20"/>
      <w:szCs w:val="20"/>
    </w:rPr>
  </w:style>
  <w:style w:type="character" w:customStyle="1" w:styleId="NormalWebChar">
    <w:name w:val="Normal (Web) Char"/>
    <w:link w:val="NormalWeb"/>
    <w:uiPriority w:val="99"/>
    <w:rsid w:val="00290779"/>
  </w:style>
  <w:style w:type="character" w:styleId="Strong">
    <w:name w:val="Strong"/>
    <w:uiPriority w:val="99"/>
    <w:qFormat/>
    <w:rsid w:val="00DB16FE"/>
    <w:rPr>
      <w:b/>
      <w:bCs/>
    </w:rPr>
  </w:style>
  <w:style w:type="paragraph" w:styleId="ListParagraph">
    <w:name w:val="List Paragraph"/>
    <w:basedOn w:val="Normal"/>
    <w:uiPriority w:val="99"/>
    <w:qFormat/>
    <w:rsid w:val="008C0BD2"/>
    <w:pPr>
      <w:spacing w:before="240" w:after="200" w:line="276" w:lineRule="auto"/>
      <w:ind w:left="720"/>
      <w:contextualSpacing/>
    </w:pPr>
    <w:rPr>
      <w:rFonts w:ascii="Calibri" w:hAnsi="Calibri" w:cs="Calibri"/>
      <w:sz w:val="22"/>
      <w:szCs w:val="22"/>
      <w:lang w:eastAsia="en-US"/>
    </w:rPr>
  </w:style>
  <w:style w:type="table" w:styleId="TableGrid">
    <w:name w:val="Table Grid"/>
    <w:basedOn w:val="TableNormal"/>
    <w:uiPriority w:val="99"/>
    <w:rsid w:val="00147E5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500CA"/>
    <w:pPr>
      <w:keepLines/>
      <w:spacing w:before="480" w:after="0" w:line="276" w:lineRule="auto"/>
      <w:outlineLvl w:val="9"/>
    </w:pPr>
    <w:rPr>
      <w:rFonts w:ascii="Cambria" w:hAnsi="Cambria" w:cs="Cambria"/>
      <w:color w:val="365F91"/>
      <w:kern w:val="0"/>
      <w:lang w:val="en-US" w:eastAsia="ja-JP"/>
    </w:rPr>
  </w:style>
  <w:style w:type="paragraph" w:styleId="TOC3">
    <w:name w:val="toc 3"/>
    <w:basedOn w:val="Normal"/>
    <w:next w:val="Normal"/>
    <w:autoRedefine/>
    <w:uiPriority w:val="39"/>
    <w:rsid w:val="00BC0512"/>
    <w:pPr>
      <w:spacing w:after="100"/>
      <w:ind w:left="480"/>
    </w:pPr>
  </w:style>
  <w:style w:type="character" w:styleId="CommentReference">
    <w:name w:val="annotation reference"/>
    <w:uiPriority w:val="99"/>
    <w:semiHidden/>
    <w:rsid w:val="002C3C89"/>
    <w:rPr>
      <w:sz w:val="16"/>
      <w:szCs w:val="16"/>
    </w:rPr>
  </w:style>
  <w:style w:type="paragraph" w:styleId="CommentText">
    <w:name w:val="annotation text"/>
    <w:basedOn w:val="Normal"/>
    <w:link w:val="CommentTextChar"/>
    <w:uiPriority w:val="99"/>
    <w:semiHidden/>
    <w:rsid w:val="002C3C89"/>
    <w:rPr>
      <w:sz w:val="20"/>
      <w:szCs w:val="20"/>
    </w:rPr>
  </w:style>
  <w:style w:type="character" w:customStyle="1" w:styleId="CommentTextChar">
    <w:name w:val="Comment Text Char"/>
    <w:link w:val="CommentText"/>
    <w:uiPriority w:val="99"/>
    <w:semiHidden/>
    <w:rsid w:val="00B14B36"/>
    <w:rPr>
      <w:rFonts w:ascii="Arial" w:hAnsi="Arial" w:cs="Arial"/>
      <w:sz w:val="20"/>
      <w:szCs w:val="20"/>
    </w:rPr>
  </w:style>
  <w:style w:type="paragraph" w:styleId="CommentSubject">
    <w:name w:val="annotation subject"/>
    <w:basedOn w:val="CommentText"/>
    <w:next w:val="CommentText"/>
    <w:link w:val="CommentSubjectChar"/>
    <w:uiPriority w:val="99"/>
    <w:semiHidden/>
    <w:rsid w:val="002C3C89"/>
    <w:rPr>
      <w:b/>
      <w:bCs/>
    </w:rPr>
  </w:style>
  <w:style w:type="character" w:customStyle="1" w:styleId="CommentSubjectChar">
    <w:name w:val="Comment Subject Char"/>
    <w:link w:val="CommentSubject"/>
    <w:uiPriority w:val="99"/>
    <w:semiHidden/>
    <w:rsid w:val="00B14B3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7107">
      <w:marLeft w:val="0"/>
      <w:marRight w:val="0"/>
      <w:marTop w:val="0"/>
      <w:marBottom w:val="0"/>
      <w:divBdr>
        <w:top w:val="none" w:sz="0" w:space="0" w:color="auto"/>
        <w:left w:val="none" w:sz="0" w:space="0" w:color="auto"/>
        <w:bottom w:val="none" w:sz="0" w:space="0" w:color="auto"/>
        <w:right w:val="none" w:sz="0" w:space="0" w:color="auto"/>
      </w:divBdr>
    </w:div>
    <w:div w:id="523717108">
      <w:marLeft w:val="0"/>
      <w:marRight w:val="0"/>
      <w:marTop w:val="0"/>
      <w:marBottom w:val="0"/>
      <w:divBdr>
        <w:top w:val="none" w:sz="0" w:space="0" w:color="auto"/>
        <w:left w:val="none" w:sz="0" w:space="0" w:color="auto"/>
        <w:bottom w:val="none" w:sz="0" w:space="0" w:color="auto"/>
        <w:right w:val="none" w:sz="0" w:space="0" w:color="auto"/>
      </w:divBdr>
    </w:div>
    <w:div w:id="523717109">
      <w:marLeft w:val="0"/>
      <w:marRight w:val="0"/>
      <w:marTop w:val="0"/>
      <w:marBottom w:val="0"/>
      <w:divBdr>
        <w:top w:val="none" w:sz="0" w:space="0" w:color="auto"/>
        <w:left w:val="none" w:sz="0" w:space="0" w:color="auto"/>
        <w:bottom w:val="none" w:sz="0" w:space="0" w:color="auto"/>
        <w:right w:val="none" w:sz="0" w:space="0" w:color="auto"/>
      </w:divBdr>
      <w:divsChild>
        <w:div w:id="523717110">
          <w:marLeft w:val="0"/>
          <w:marRight w:val="0"/>
          <w:marTop w:val="0"/>
          <w:marBottom w:val="0"/>
          <w:divBdr>
            <w:top w:val="none" w:sz="0" w:space="0" w:color="auto"/>
            <w:left w:val="none" w:sz="0" w:space="0" w:color="auto"/>
            <w:bottom w:val="none" w:sz="0" w:space="0" w:color="auto"/>
            <w:right w:val="none" w:sz="0" w:space="0" w:color="auto"/>
          </w:divBdr>
          <w:divsChild>
            <w:div w:id="523717106">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523717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to@visionaustralia.org" TargetMode="External"/><Relationship Id="rId18" Type="http://schemas.openxmlformats.org/officeDocument/2006/relationships/hyperlink" Target="https://online.justice.vic.gov.au/wwccu/onlineapplication.doj"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afb.org/bookshelf/librarylogin.as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visionaustralia.org/oandmcour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O&amp;Mcourse@visionaustralia.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O&amp;M@visionaustrali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sionaustralia.org/rt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9AD4-2EEA-4CC2-81DE-0A854724D868}">
  <ds:schemaRefs>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8A63D59-9BE1-4B9C-BA6D-B2114BEBDD67}">
  <ds:schemaRefs>
    <ds:schemaRef ds:uri="http://schemas.microsoft.com/sharepoint/v3/contenttype/forms"/>
  </ds:schemaRefs>
</ds:datastoreItem>
</file>

<file path=customXml/itemProps3.xml><?xml version="1.0" encoding="utf-8"?>
<ds:datastoreItem xmlns:ds="http://schemas.openxmlformats.org/officeDocument/2006/customXml" ds:itemID="{BD55B6CE-B67F-4484-B51B-DF9E76D31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A26FD7-3611-46F6-B2FE-F549A401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2016-11-29T22:28:00Z</dcterms:created>
  <dcterms:modified xsi:type="dcterms:W3CDTF">2016-11-29T22:28:00Z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